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0488" w:rsidRPr="00B90488" w:rsidRDefault="00B90488" w:rsidP="00B90488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04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</w:p>
    <w:p w:rsidR="00B90488" w:rsidRPr="00B90488" w:rsidRDefault="00B90488" w:rsidP="00B90488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0488" w:rsidRPr="00B90488" w:rsidRDefault="00B90488" w:rsidP="00B90488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04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 о муниципальных правовых актах (МПА), принятых (изданных) органами местного самоуправления в целях повышения эффективности управления дебиторской задолженностью</w:t>
      </w:r>
    </w:p>
    <w:p w:rsidR="00B90488" w:rsidRPr="00B90488" w:rsidRDefault="00B90488" w:rsidP="00B90488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90488" w:rsidRPr="00B90488" w:rsidRDefault="00B90488" w:rsidP="00B90488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Style w:val="2"/>
        <w:tblW w:w="14523" w:type="dxa"/>
        <w:tblLook w:val="04A0" w:firstRow="1" w:lastRow="0" w:firstColumn="1" w:lastColumn="0" w:noHBand="0" w:noVBand="1"/>
      </w:tblPr>
      <w:tblGrid>
        <w:gridCol w:w="540"/>
        <w:gridCol w:w="1933"/>
        <w:gridCol w:w="1987"/>
        <w:gridCol w:w="2249"/>
        <w:gridCol w:w="1898"/>
        <w:gridCol w:w="1739"/>
        <w:gridCol w:w="2002"/>
        <w:gridCol w:w="2169"/>
        <w:gridCol w:w="6"/>
      </w:tblGrid>
      <w:tr w:rsidR="00B90488" w:rsidRPr="00B90488" w:rsidTr="005C29D4">
        <w:trPr>
          <w:gridAfter w:val="1"/>
          <w:wAfter w:w="6" w:type="dxa"/>
        </w:trPr>
        <w:tc>
          <w:tcPr>
            <w:tcW w:w="540" w:type="dxa"/>
            <w:vMerge w:val="restart"/>
          </w:tcPr>
          <w:p w:rsidR="00B90488" w:rsidRPr="00B90488" w:rsidRDefault="00B90488" w:rsidP="00B90488">
            <w:pPr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0488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1933" w:type="dxa"/>
            <w:vMerge w:val="restart"/>
          </w:tcPr>
          <w:p w:rsidR="00B90488" w:rsidRPr="00B90488" w:rsidRDefault="00B90488" w:rsidP="00B90488">
            <w:pPr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0488">
              <w:rPr>
                <w:rFonts w:ascii="Times New Roman" w:hAnsi="Times New Roman"/>
                <w:sz w:val="24"/>
                <w:szCs w:val="24"/>
              </w:rPr>
              <w:t>Наименование муниципального образования</w:t>
            </w:r>
          </w:p>
        </w:tc>
        <w:tc>
          <w:tcPr>
            <w:tcW w:w="8012" w:type="dxa"/>
            <w:gridSpan w:val="4"/>
            <w:vAlign w:val="center"/>
          </w:tcPr>
          <w:p w:rsidR="00B90488" w:rsidRPr="00B90488" w:rsidRDefault="00B90488" w:rsidP="00B90488">
            <w:pPr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0488">
              <w:rPr>
                <w:rFonts w:ascii="Times New Roman" w:hAnsi="Times New Roman"/>
                <w:sz w:val="24"/>
                <w:szCs w:val="24"/>
              </w:rPr>
              <w:t>Сведения о действующем МПА, определяющем исполнительные органы государственной власти НСО и их территориальные органы в качестве главных администраторов доходов местного бюджета, принятом (изданном) в целях реализации Порядка</w:t>
            </w:r>
            <w:r w:rsidRPr="00B90488">
              <w:rPr>
                <w:rFonts w:ascii="Times New Roman" w:hAnsi="Times New Roman"/>
                <w:sz w:val="24"/>
                <w:szCs w:val="24"/>
                <w:vertAlign w:val="superscript"/>
              </w:rPr>
              <w:footnoteReference w:id="1"/>
            </w:r>
            <w:r w:rsidRPr="00B90488">
              <w:rPr>
                <w:rFonts w:ascii="Times New Roman" w:hAnsi="Times New Roman"/>
                <w:sz w:val="24"/>
                <w:szCs w:val="24"/>
              </w:rPr>
              <w:t>(в редакции от 30.06.2023 № 276-п)</w:t>
            </w:r>
          </w:p>
        </w:tc>
        <w:tc>
          <w:tcPr>
            <w:tcW w:w="4032" w:type="dxa"/>
            <w:gridSpan w:val="2"/>
          </w:tcPr>
          <w:p w:rsidR="00B90488" w:rsidRPr="00B90488" w:rsidRDefault="00B90488" w:rsidP="00B90488">
            <w:pPr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0488">
              <w:rPr>
                <w:rFonts w:ascii="Times New Roman" w:hAnsi="Times New Roman"/>
                <w:sz w:val="24"/>
                <w:szCs w:val="24"/>
              </w:rPr>
              <w:t>Сведения о действующем МПА, утверждающем регламент реализации полномочий администратора доходов бюджета по взысканию дебиторской задолженности по платежам в местный бюджет, пеням и штрафам по ним, принятом (изданном)</w:t>
            </w:r>
            <w:r w:rsidRPr="00B90488">
              <w:rPr>
                <w:sz w:val="28"/>
                <w:szCs w:val="28"/>
              </w:rPr>
              <w:t xml:space="preserve"> </w:t>
            </w:r>
            <w:r w:rsidRPr="00B90488">
              <w:rPr>
                <w:rFonts w:ascii="Times New Roman" w:hAnsi="Times New Roman"/>
                <w:sz w:val="24"/>
                <w:szCs w:val="24"/>
              </w:rPr>
              <w:t xml:space="preserve">во исполнение приказа Минфина России от 18.11.2022 № 172н </w:t>
            </w:r>
            <w:r w:rsidRPr="00B90488">
              <w:rPr>
                <w:rFonts w:ascii="Times New Roman" w:hAnsi="Times New Roman"/>
                <w:sz w:val="24"/>
                <w:szCs w:val="24"/>
                <w:vertAlign w:val="superscript"/>
              </w:rPr>
              <w:footnoteReference w:id="2"/>
            </w:r>
          </w:p>
        </w:tc>
      </w:tr>
      <w:tr w:rsidR="00892D62" w:rsidRPr="00B90488" w:rsidTr="005C29D4">
        <w:trPr>
          <w:trHeight w:val="901"/>
        </w:trPr>
        <w:tc>
          <w:tcPr>
            <w:tcW w:w="540" w:type="dxa"/>
            <w:vMerge/>
          </w:tcPr>
          <w:p w:rsidR="00B90488" w:rsidRPr="00B90488" w:rsidRDefault="00B90488" w:rsidP="00B90488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vMerge/>
          </w:tcPr>
          <w:p w:rsidR="00B90488" w:rsidRPr="00B90488" w:rsidRDefault="00B90488" w:rsidP="00B90488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59" w:type="dxa"/>
            <w:gridSpan w:val="3"/>
          </w:tcPr>
          <w:p w:rsidR="00B90488" w:rsidRPr="00B90488" w:rsidRDefault="00B90488" w:rsidP="00B90488">
            <w:pPr>
              <w:tabs>
                <w:tab w:val="left" w:pos="1479"/>
              </w:tabs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0488">
              <w:rPr>
                <w:rFonts w:ascii="Times New Roman" w:hAnsi="Times New Roman"/>
                <w:sz w:val="24"/>
                <w:szCs w:val="24"/>
              </w:rPr>
              <w:t>Реквизиты</w:t>
            </w:r>
            <w:r w:rsidRPr="00B90488">
              <w:rPr>
                <w:rFonts w:ascii="Times New Roman" w:hAnsi="Times New Roman"/>
                <w:sz w:val="24"/>
                <w:szCs w:val="24"/>
                <w:vertAlign w:val="superscript"/>
              </w:rPr>
              <w:footnoteReference w:id="3"/>
            </w:r>
            <w:r w:rsidRPr="00B90488">
              <w:rPr>
                <w:sz w:val="28"/>
                <w:szCs w:val="28"/>
              </w:rPr>
              <w:t xml:space="preserve"> </w:t>
            </w:r>
            <w:r w:rsidRPr="00B90488">
              <w:rPr>
                <w:rFonts w:ascii="Times New Roman" w:hAnsi="Times New Roman"/>
                <w:sz w:val="24"/>
                <w:szCs w:val="24"/>
              </w:rPr>
              <w:t>МПА</w:t>
            </w:r>
          </w:p>
        </w:tc>
        <w:tc>
          <w:tcPr>
            <w:tcW w:w="1753" w:type="dxa"/>
            <w:vMerge w:val="restart"/>
          </w:tcPr>
          <w:p w:rsidR="00B90488" w:rsidRPr="00B90488" w:rsidRDefault="00B90488" w:rsidP="00B90488">
            <w:pPr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0488">
              <w:rPr>
                <w:rFonts w:ascii="Times New Roman" w:hAnsi="Times New Roman"/>
                <w:sz w:val="24"/>
                <w:szCs w:val="24"/>
              </w:rPr>
              <w:t>Планируемый срок принятия (в случае его отсутствия) или актуализации</w:t>
            </w:r>
          </w:p>
        </w:tc>
        <w:tc>
          <w:tcPr>
            <w:tcW w:w="1768" w:type="dxa"/>
            <w:vMerge w:val="restart"/>
          </w:tcPr>
          <w:p w:rsidR="00B90488" w:rsidRPr="00B90488" w:rsidRDefault="00B90488" w:rsidP="00B90488">
            <w:pPr>
              <w:autoSpaceDE w:val="0"/>
              <w:autoSpaceDN w:val="0"/>
              <w:ind w:left="746" w:hanging="74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0488">
              <w:rPr>
                <w:rFonts w:ascii="Times New Roman" w:hAnsi="Times New Roman"/>
                <w:sz w:val="24"/>
                <w:szCs w:val="24"/>
              </w:rPr>
              <w:t>Реквизиты</w:t>
            </w:r>
            <w:r w:rsidRPr="00B90488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Pr="00B904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90488" w:rsidRPr="00B90488" w:rsidRDefault="00B90488" w:rsidP="00B90488">
            <w:pPr>
              <w:autoSpaceDE w:val="0"/>
              <w:autoSpaceDN w:val="0"/>
              <w:ind w:left="746" w:hanging="74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0488">
              <w:rPr>
                <w:rFonts w:ascii="Times New Roman" w:hAnsi="Times New Roman"/>
                <w:sz w:val="24"/>
                <w:szCs w:val="24"/>
              </w:rPr>
              <w:t>МПА</w:t>
            </w:r>
          </w:p>
        </w:tc>
        <w:tc>
          <w:tcPr>
            <w:tcW w:w="2270" w:type="dxa"/>
            <w:gridSpan w:val="2"/>
            <w:vMerge w:val="restart"/>
          </w:tcPr>
          <w:p w:rsidR="00B90488" w:rsidRPr="00B90488" w:rsidRDefault="00B90488" w:rsidP="00B90488">
            <w:pPr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0488">
              <w:rPr>
                <w:rFonts w:ascii="Times New Roman" w:hAnsi="Times New Roman"/>
                <w:sz w:val="24"/>
                <w:szCs w:val="24"/>
              </w:rPr>
              <w:t>Планируемый срок принятия в случае его отсутствия</w:t>
            </w:r>
          </w:p>
        </w:tc>
      </w:tr>
      <w:tr w:rsidR="00F16D6E" w:rsidRPr="00B90488" w:rsidTr="005C29D4">
        <w:trPr>
          <w:trHeight w:val="1814"/>
        </w:trPr>
        <w:tc>
          <w:tcPr>
            <w:tcW w:w="540" w:type="dxa"/>
            <w:vMerge/>
          </w:tcPr>
          <w:p w:rsidR="00B90488" w:rsidRPr="00B90488" w:rsidRDefault="00B90488" w:rsidP="00B90488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933" w:type="dxa"/>
            <w:vMerge/>
          </w:tcPr>
          <w:p w:rsidR="00B90488" w:rsidRPr="00B90488" w:rsidRDefault="00B90488" w:rsidP="00B90488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2058" w:type="dxa"/>
          </w:tcPr>
          <w:p w:rsidR="00B90488" w:rsidRPr="00B90488" w:rsidRDefault="00B90488" w:rsidP="00B9048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B90488">
              <w:rPr>
                <w:rFonts w:ascii="Times New Roman" w:hAnsi="Times New Roman"/>
                <w:sz w:val="24"/>
                <w:szCs w:val="24"/>
              </w:rPr>
              <w:t>принятый до 01.07.2023 года, не требующий актуализации в целях приведения в соответствие с Порядком</w:t>
            </w:r>
            <w:r w:rsidRPr="00B90488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249" w:type="dxa"/>
          </w:tcPr>
          <w:p w:rsidR="00B90488" w:rsidRPr="00B90488" w:rsidRDefault="00B90488" w:rsidP="00B9048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B90488">
              <w:rPr>
                <w:rFonts w:ascii="Times New Roman" w:hAnsi="Times New Roman"/>
                <w:sz w:val="24"/>
                <w:szCs w:val="24"/>
              </w:rPr>
              <w:t>принятый или актуализированный после 01.07.2023 года (с указанием реквизитов изменяющего МПА)</w:t>
            </w:r>
          </w:p>
        </w:tc>
        <w:tc>
          <w:tcPr>
            <w:tcW w:w="1952" w:type="dxa"/>
          </w:tcPr>
          <w:p w:rsidR="00B90488" w:rsidRPr="00B90488" w:rsidRDefault="00B90488" w:rsidP="00B90488">
            <w:pPr>
              <w:tabs>
                <w:tab w:val="left" w:pos="1479"/>
              </w:tabs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B90488">
              <w:rPr>
                <w:rFonts w:ascii="Times New Roman" w:hAnsi="Times New Roman"/>
                <w:sz w:val="24"/>
                <w:szCs w:val="24"/>
              </w:rPr>
              <w:t>требующий актуализации в целях приведения в соответствие с Порядком</w:t>
            </w:r>
            <w:r w:rsidRPr="00B90488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753" w:type="dxa"/>
            <w:vMerge/>
          </w:tcPr>
          <w:p w:rsidR="00B90488" w:rsidRPr="00B90488" w:rsidRDefault="00B90488" w:rsidP="00B9048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68" w:type="dxa"/>
            <w:vMerge/>
          </w:tcPr>
          <w:p w:rsidR="00B90488" w:rsidRPr="00B90488" w:rsidRDefault="00B90488" w:rsidP="00B90488">
            <w:pPr>
              <w:autoSpaceDE w:val="0"/>
              <w:autoSpaceDN w:val="0"/>
              <w:ind w:left="746" w:hanging="746"/>
              <w:jc w:val="center"/>
              <w:rPr>
                <w:sz w:val="24"/>
                <w:szCs w:val="24"/>
              </w:rPr>
            </w:pPr>
          </w:p>
        </w:tc>
        <w:tc>
          <w:tcPr>
            <w:tcW w:w="2270" w:type="dxa"/>
            <w:gridSpan w:val="2"/>
            <w:vMerge/>
          </w:tcPr>
          <w:p w:rsidR="00B90488" w:rsidRPr="00B90488" w:rsidRDefault="00B90488" w:rsidP="00B90488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</w:tr>
      <w:tr w:rsidR="00F16D6E" w:rsidRPr="00B90488" w:rsidTr="005C29D4">
        <w:tc>
          <w:tcPr>
            <w:tcW w:w="540" w:type="dxa"/>
          </w:tcPr>
          <w:p w:rsidR="00B90488" w:rsidRPr="00B90488" w:rsidRDefault="00892D62" w:rsidP="00B90488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33" w:type="dxa"/>
          </w:tcPr>
          <w:p w:rsidR="00B90488" w:rsidRPr="00B90488" w:rsidRDefault="00892D62" w:rsidP="00B90488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Новопокровское </w:t>
            </w:r>
          </w:p>
        </w:tc>
        <w:tc>
          <w:tcPr>
            <w:tcW w:w="2058" w:type="dxa"/>
          </w:tcPr>
          <w:p w:rsidR="00B90488" w:rsidRPr="00B90488" w:rsidRDefault="003A5701" w:rsidP="00B90488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49" w:type="dxa"/>
          </w:tcPr>
          <w:p w:rsidR="00B90488" w:rsidRDefault="00F16D6E" w:rsidP="00F16D6E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Постановление № 83/1 от 13.09.2023</w:t>
            </w:r>
          </w:p>
          <w:p w:rsidR="00F16D6E" w:rsidRPr="00F16D6E" w:rsidRDefault="00F16D6E" w:rsidP="00F16D6E">
            <w:pPr>
              <w:rPr>
                <w:rFonts w:ascii="Times New Roman" w:hAnsi="Times New Roman"/>
                <w:bCs/>
                <w:kern w:val="1"/>
                <w:sz w:val="24"/>
                <w:szCs w:val="28"/>
              </w:rPr>
            </w:pPr>
            <w:r w:rsidRPr="00F16D6E">
              <w:rPr>
                <w:rFonts w:ascii="Times New Roman" w:hAnsi="Times New Roman"/>
                <w:bCs/>
                <w:kern w:val="1"/>
                <w:sz w:val="24"/>
                <w:szCs w:val="28"/>
              </w:rPr>
              <w:t xml:space="preserve">О Порядке осуществления бюджетных </w:t>
            </w:r>
            <w:bookmarkStart w:id="0" w:name="_GoBack"/>
            <w:bookmarkEnd w:id="0"/>
            <w:r w:rsidRPr="00F16D6E">
              <w:rPr>
                <w:rFonts w:ascii="Times New Roman" w:hAnsi="Times New Roman"/>
                <w:bCs/>
                <w:kern w:val="1"/>
                <w:sz w:val="24"/>
                <w:szCs w:val="28"/>
              </w:rPr>
              <w:lastRenderedPageBreak/>
              <w:t>полномочий главных</w:t>
            </w:r>
          </w:p>
          <w:p w:rsidR="00F16D6E" w:rsidRPr="00F16D6E" w:rsidRDefault="00F16D6E" w:rsidP="00F16D6E">
            <w:pPr>
              <w:rPr>
                <w:rFonts w:ascii="Times New Roman" w:hAnsi="Times New Roman"/>
                <w:bCs/>
                <w:kern w:val="1"/>
                <w:sz w:val="24"/>
                <w:szCs w:val="28"/>
              </w:rPr>
            </w:pPr>
            <w:r w:rsidRPr="00F16D6E">
              <w:rPr>
                <w:rFonts w:ascii="Times New Roman" w:hAnsi="Times New Roman"/>
                <w:bCs/>
                <w:kern w:val="1"/>
                <w:sz w:val="24"/>
                <w:szCs w:val="28"/>
              </w:rPr>
              <w:t>администраторов доходов бюджета Новопокровского сельсовета Татарского Новосибирской области, являющихся органами местного самоуправления Новопокровского сельсовета Татарского района</w:t>
            </w:r>
          </w:p>
          <w:p w:rsidR="00F16D6E" w:rsidRDefault="00F16D6E" w:rsidP="00F16D6E">
            <w:pPr>
              <w:rPr>
                <w:bCs/>
                <w:kern w:val="1"/>
                <w:sz w:val="28"/>
                <w:szCs w:val="28"/>
              </w:rPr>
            </w:pPr>
            <w:r w:rsidRPr="00F16D6E">
              <w:rPr>
                <w:rFonts w:ascii="Times New Roman" w:hAnsi="Times New Roman"/>
                <w:bCs/>
                <w:kern w:val="1"/>
                <w:sz w:val="24"/>
                <w:szCs w:val="28"/>
              </w:rPr>
              <w:t xml:space="preserve">Новосибирской области и (или) находящимися в их ведении казенными учреждениями Новопокровского сельсовета </w:t>
            </w:r>
            <w:r w:rsidRPr="00F16D6E">
              <w:rPr>
                <w:rFonts w:ascii="Times New Roman" w:hAnsi="Times New Roman"/>
                <w:bCs/>
                <w:kern w:val="1"/>
                <w:sz w:val="24"/>
                <w:szCs w:val="24"/>
              </w:rPr>
              <w:t>Татарского района Новосибирской области</w:t>
            </w:r>
          </w:p>
          <w:p w:rsidR="00F16D6E" w:rsidRPr="00B90488" w:rsidRDefault="00F16D6E" w:rsidP="00B90488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2" w:type="dxa"/>
          </w:tcPr>
          <w:p w:rsidR="00B90488" w:rsidRPr="00B90488" w:rsidRDefault="003A5701" w:rsidP="00B90488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753" w:type="dxa"/>
          </w:tcPr>
          <w:p w:rsidR="00B90488" w:rsidRPr="00B90488" w:rsidRDefault="00892D62" w:rsidP="00B90488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-</w:t>
            </w:r>
          </w:p>
        </w:tc>
        <w:tc>
          <w:tcPr>
            <w:tcW w:w="1768" w:type="dxa"/>
          </w:tcPr>
          <w:p w:rsidR="00F16D6E" w:rsidRPr="00F16D6E" w:rsidRDefault="00892D62" w:rsidP="00F16D6E">
            <w:pPr>
              <w:pStyle w:val="ConsPlusTitle"/>
              <w:rPr>
                <w:sz w:val="24"/>
                <w:szCs w:val="24"/>
              </w:rPr>
            </w:pPr>
            <w:r w:rsidRPr="00F16D6E">
              <w:rPr>
                <w:rFonts w:ascii="Times New Roman" w:hAnsi="Times New Roman"/>
                <w:b w:val="0"/>
                <w:sz w:val="24"/>
                <w:szCs w:val="24"/>
              </w:rPr>
              <w:t>Администрация Новопокровского сельсовета Татарского района Новосибирской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16D6E">
              <w:rPr>
                <w:rFonts w:ascii="Times New Roman" w:hAnsi="Times New Roman"/>
                <w:b w:val="0"/>
                <w:sz w:val="24"/>
                <w:szCs w:val="24"/>
              </w:rPr>
              <w:lastRenderedPageBreak/>
              <w:t>области Постановление № 83 от 13.09.2023 г</w:t>
            </w:r>
            <w:r w:rsidR="003A5701" w:rsidRPr="00F16D6E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proofErr w:type="gramStart"/>
            <w:r w:rsidR="00F16D6E" w:rsidRPr="00F16D6E">
              <w:rPr>
                <w:rFonts w:ascii="Times New Roman" w:hAnsi="Times New Roman" w:cs="Times New Roman"/>
                <w:b w:val="0"/>
                <w:sz w:val="24"/>
                <w:szCs w:val="24"/>
              </w:rPr>
              <w:t>Об</w:t>
            </w:r>
            <w:proofErr w:type="gramEnd"/>
            <w:r w:rsidR="00F16D6E" w:rsidRPr="00F16D6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утверждении регламента реализации администрацией </w:t>
            </w:r>
            <w:r w:rsidR="00F16D6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Новопокровского </w:t>
            </w:r>
            <w:r w:rsidR="00F16D6E" w:rsidRPr="00F16D6E">
              <w:rPr>
                <w:rFonts w:ascii="Times New Roman" w:hAnsi="Times New Roman" w:cs="Times New Roman"/>
                <w:b w:val="0"/>
                <w:sz w:val="24"/>
                <w:szCs w:val="24"/>
              </w:rPr>
              <w:t>сельсовета Татарского района Новосибирской области полномочий администратора доходов бюджета по взысканию дебиторской задолженности по платежам в бюджет, пеням и штрафам по ним</w:t>
            </w:r>
          </w:p>
          <w:p w:rsidR="00B90488" w:rsidRPr="00B90488" w:rsidRDefault="00B90488" w:rsidP="00F16D6E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0" w:type="dxa"/>
            <w:gridSpan w:val="2"/>
          </w:tcPr>
          <w:p w:rsidR="00B90488" w:rsidRPr="00B90488" w:rsidRDefault="00892D62" w:rsidP="00B90488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               -</w:t>
            </w:r>
          </w:p>
        </w:tc>
      </w:tr>
    </w:tbl>
    <w:p w:rsidR="00B90488" w:rsidRPr="00B90488" w:rsidRDefault="00B90488" w:rsidP="00B90488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90488" w:rsidRPr="00B90488" w:rsidRDefault="00B90488" w:rsidP="00B90488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C4161" w:rsidRDefault="00DC4161"/>
    <w:sectPr w:rsidR="00DC4161" w:rsidSect="00E05C20">
      <w:headerReference w:type="even" r:id="rId6"/>
      <w:headerReference w:type="default" r:id="rId7"/>
      <w:footerReference w:type="even" r:id="rId8"/>
      <w:footnotePr>
        <w:pos w:val="beneathText"/>
        <w:numRestart w:val="eachPage"/>
      </w:footnotePr>
      <w:pgSz w:w="16838" w:h="11906" w:orient="landscape"/>
      <w:pgMar w:top="993" w:right="568" w:bottom="567" w:left="1134" w:header="555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62D1" w:rsidRDefault="007662D1" w:rsidP="00B90488">
      <w:pPr>
        <w:spacing w:after="0" w:line="240" w:lineRule="auto"/>
      </w:pPr>
      <w:r>
        <w:separator/>
      </w:r>
    </w:p>
  </w:endnote>
  <w:endnote w:type="continuationSeparator" w:id="0">
    <w:p w:rsidR="007662D1" w:rsidRDefault="007662D1" w:rsidP="00B904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851" w:rsidRDefault="003C79A2" w:rsidP="00A95851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95851" w:rsidRDefault="007662D1" w:rsidP="00A95851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62D1" w:rsidRDefault="007662D1" w:rsidP="00B90488">
      <w:pPr>
        <w:spacing w:after="0" w:line="240" w:lineRule="auto"/>
      </w:pPr>
      <w:r>
        <w:separator/>
      </w:r>
    </w:p>
  </w:footnote>
  <w:footnote w:type="continuationSeparator" w:id="0">
    <w:p w:rsidR="007662D1" w:rsidRDefault="007662D1" w:rsidP="00B90488">
      <w:pPr>
        <w:spacing w:after="0" w:line="240" w:lineRule="auto"/>
      </w:pPr>
      <w:r>
        <w:continuationSeparator/>
      </w:r>
    </w:p>
  </w:footnote>
  <w:footnote w:id="1">
    <w:p w:rsidR="00B90488" w:rsidRDefault="00B90488" w:rsidP="00B90488">
      <w:pPr>
        <w:pStyle w:val="a8"/>
        <w:jc w:val="both"/>
      </w:pPr>
      <w:r>
        <w:rPr>
          <w:rStyle w:val="aa"/>
        </w:rPr>
        <w:footnoteRef/>
      </w:r>
      <w:r w:rsidRPr="0000037B">
        <w:t xml:space="preserve"> </w:t>
      </w:r>
      <w:r>
        <w:t xml:space="preserve">Порядок </w:t>
      </w:r>
      <w:r w:rsidRPr="0000037B">
        <w:t>определения исполнительных органов государственной власти Новосибирской области и их территориальных органов в качестве главных администраторов доходов местных бюджетов, утвержденн</w:t>
      </w:r>
      <w:r>
        <w:t>ый</w:t>
      </w:r>
      <w:r w:rsidRPr="0000037B">
        <w:t xml:space="preserve"> постановлением администрации Новосибирской области от 18.03.2009 №</w:t>
      </w:r>
      <w:r>
        <w:t> </w:t>
      </w:r>
      <w:r w:rsidRPr="0000037B">
        <w:t>113-па</w:t>
      </w:r>
      <w:r>
        <w:t xml:space="preserve"> (в</w:t>
      </w:r>
      <w:r w:rsidRPr="00C80E6C">
        <w:t xml:space="preserve"> </w:t>
      </w:r>
      <w:r>
        <w:t xml:space="preserve">редакции от </w:t>
      </w:r>
      <w:r w:rsidRPr="00C80E6C">
        <w:t xml:space="preserve">30.06.2023 </w:t>
      </w:r>
      <w:r>
        <w:t>№ </w:t>
      </w:r>
      <w:r w:rsidRPr="00C80E6C">
        <w:t>276-п</w:t>
      </w:r>
      <w:r>
        <w:t>).</w:t>
      </w:r>
    </w:p>
  </w:footnote>
  <w:footnote w:id="2">
    <w:p w:rsidR="00B90488" w:rsidRDefault="00B90488" w:rsidP="00B90488">
      <w:pPr>
        <w:pStyle w:val="a8"/>
        <w:jc w:val="both"/>
      </w:pPr>
      <w:r>
        <w:rPr>
          <w:rStyle w:val="aa"/>
        </w:rPr>
        <w:footnoteRef/>
      </w:r>
      <w:r>
        <w:t xml:space="preserve"> «Об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бюджет, пеням и штрафам по ним».</w:t>
      </w:r>
    </w:p>
  </w:footnote>
  <w:footnote w:id="3">
    <w:p w:rsidR="00B90488" w:rsidRDefault="00B90488" w:rsidP="00B90488">
      <w:pPr>
        <w:pStyle w:val="a8"/>
      </w:pPr>
      <w:r>
        <w:rPr>
          <w:rStyle w:val="aa"/>
        </w:rPr>
        <w:footnoteRef/>
      </w:r>
      <w:r>
        <w:t xml:space="preserve"> Указываются вид акта, орган принятия, дата, номер и наименование.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851" w:rsidRDefault="003C79A2" w:rsidP="00A95851">
    <w:pPr>
      <w:pStyle w:val="a3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95851" w:rsidRDefault="007662D1" w:rsidP="00A95851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5A59" w:rsidRPr="00D05A59" w:rsidRDefault="003C79A2">
    <w:pPr>
      <w:pStyle w:val="a3"/>
      <w:jc w:val="center"/>
      <w:rPr>
        <w:sz w:val="20"/>
        <w:szCs w:val="20"/>
      </w:rPr>
    </w:pPr>
    <w:r w:rsidRPr="00D05A59">
      <w:rPr>
        <w:sz w:val="20"/>
        <w:szCs w:val="20"/>
      </w:rPr>
      <w:fldChar w:fldCharType="begin"/>
    </w:r>
    <w:r w:rsidRPr="00D05A59">
      <w:rPr>
        <w:sz w:val="20"/>
        <w:szCs w:val="20"/>
      </w:rPr>
      <w:instrText>PAGE   \* MERGEFORMAT</w:instrText>
    </w:r>
    <w:r w:rsidRPr="00D05A59">
      <w:rPr>
        <w:sz w:val="20"/>
        <w:szCs w:val="20"/>
      </w:rPr>
      <w:fldChar w:fldCharType="separate"/>
    </w:r>
    <w:r w:rsidR="00F16D6E">
      <w:rPr>
        <w:noProof/>
        <w:sz w:val="20"/>
        <w:szCs w:val="20"/>
      </w:rPr>
      <w:t>2</w:t>
    </w:r>
    <w:r w:rsidRPr="00D05A59">
      <w:rPr>
        <w:sz w:val="20"/>
        <w:szCs w:val="20"/>
      </w:rPr>
      <w:fldChar w:fldCharType="end"/>
    </w:r>
  </w:p>
  <w:p w:rsidR="00D05A59" w:rsidRPr="00D05A59" w:rsidRDefault="007662D1">
    <w:pPr>
      <w:pStyle w:val="a3"/>
      <w:rPr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footnotePr>
    <w:pos w:val="beneathText"/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670"/>
    <w:rsid w:val="0014794A"/>
    <w:rsid w:val="003A5701"/>
    <w:rsid w:val="003C79A2"/>
    <w:rsid w:val="00532748"/>
    <w:rsid w:val="007662D1"/>
    <w:rsid w:val="007D32AD"/>
    <w:rsid w:val="00892D62"/>
    <w:rsid w:val="00B90488"/>
    <w:rsid w:val="00DC4161"/>
    <w:rsid w:val="00F16D6E"/>
    <w:rsid w:val="00FB0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667CE8"/>
  <w15:chartTrackingRefBased/>
  <w15:docId w15:val="{DD6829B4-A668-49FF-B664-05A9209DBB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904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90488"/>
  </w:style>
  <w:style w:type="paragraph" w:styleId="a5">
    <w:name w:val="footer"/>
    <w:basedOn w:val="a"/>
    <w:link w:val="a6"/>
    <w:uiPriority w:val="99"/>
    <w:semiHidden/>
    <w:unhideWhenUsed/>
    <w:rsid w:val="00B904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90488"/>
  </w:style>
  <w:style w:type="character" w:styleId="a7">
    <w:name w:val="page number"/>
    <w:rsid w:val="00B90488"/>
    <w:rPr>
      <w:rFonts w:cs="Times New Roman"/>
    </w:rPr>
  </w:style>
  <w:style w:type="paragraph" w:styleId="a8">
    <w:name w:val="footnote text"/>
    <w:basedOn w:val="a"/>
    <w:link w:val="a9"/>
    <w:uiPriority w:val="99"/>
    <w:unhideWhenUsed/>
    <w:rsid w:val="00B9048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rsid w:val="00B9048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unhideWhenUsed/>
    <w:rsid w:val="00B90488"/>
    <w:rPr>
      <w:vertAlign w:val="superscript"/>
    </w:rPr>
  </w:style>
  <w:style w:type="table" w:customStyle="1" w:styleId="2">
    <w:name w:val="Сетка таблицы2"/>
    <w:basedOn w:val="a1"/>
    <w:next w:val="ab"/>
    <w:uiPriority w:val="59"/>
    <w:rsid w:val="00B9048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b">
    <w:name w:val="Table Grid"/>
    <w:basedOn w:val="a1"/>
    <w:uiPriority w:val="39"/>
    <w:rsid w:val="00B904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F16D6E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kern w:val="1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302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Кольцова Ольга Геннадьевна</dc:creator>
  <cp:keywords/>
  <dc:description/>
  <cp:lastModifiedBy>Новопокровка</cp:lastModifiedBy>
  <cp:revision>3</cp:revision>
  <dcterms:created xsi:type="dcterms:W3CDTF">2023-09-27T07:13:00Z</dcterms:created>
  <dcterms:modified xsi:type="dcterms:W3CDTF">2023-09-27T07:38:00Z</dcterms:modified>
</cp:coreProperties>
</file>