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14D2" w:rsidRDefault="008414D2" w:rsidP="008414D2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ED7340" w:rsidRPr="00ED7340" w:rsidRDefault="00ED7340" w:rsidP="00ED7340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D734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Оценка эффективности муниципальной программы </w:t>
      </w:r>
    </w:p>
    <w:p w:rsidR="00ED7340" w:rsidRPr="00ED7340" w:rsidRDefault="00ED7340" w:rsidP="00ED7340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D734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«Энергосбережение и повышение энергетической эффективности </w:t>
      </w:r>
    </w:p>
    <w:p w:rsidR="00ED7340" w:rsidRPr="00ED7340" w:rsidRDefault="00ED7340" w:rsidP="00ED7340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D734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 муниципальном образовании Новопокровского сельсовета</w:t>
      </w:r>
    </w:p>
    <w:p w:rsidR="00ED7340" w:rsidRPr="00ED7340" w:rsidRDefault="00ED7340" w:rsidP="00ED7340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D734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Татарского райо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на Новосибирской области </w:t>
      </w:r>
      <w:r w:rsidR="008414D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на 2023-2027</w:t>
      </w:r>
      <w:r w:rsidRPr="00ED734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годы»</w:t>
      </w:r>
    </w:p>
    <w:p w:rsidR="00ED7340" w:rsidRPr="00ED7340" w:rsidRDefault="008414D2" w:rsidP="00ED7340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за 2023</w:t>
      </w:r>
      <w:r w:rsidR="00ED7340" w:rsidRPr="00ED734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год</w:t>
      </w:r>
    </w:p>
    <w:p w:rsidR="00801BC2" w:rsidRPr="00BE7DAA" w:rsidRDefault="00801BC2" w:rsidP="00801BC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Муниципальная программа «Энергосбережение и повышение энергетической эффективности в муниципальном образовании Новопокровского сельсовета Татарского райо</w:t>
      </w:r>
      <w:r w:rsidR="008414D2">
        <w:rPr>
          <w:rFonts w:ascii="Times New Roman" w:hAnsi="Times New Roman" w:cs="Times New Roman"/>
          <w:sz w:val="24"/>
          <w:szCs w:val="24"/>
        </w:rPr>
        <w:t>на Новосибирской области на 2023-2027</w:t>
      </w:r>
      <w:r w:rsidRPr="00BC3BD4">
        <w:rPr>
          <w:rFonts w:ascii="Times New Roman" w:hAnsi="Times New Roman" w:cs="Times New Roman"/>
          <w:sz w:val="24"/>
          <w:szCs w:val="24"/>
        </w:rPr>
        <w:t xml:space="preserve"> годы» (далее - Программа) утверждена постановлением администрации Новопокровского сельсовета Татарского района Новосиби</w:t>
      </w:r>
      <w:r w:rsidR="008414D2">
        <w:rPr>
          <w:rFonts w:ascii="Times New Roman" w:hAnsi="Times New Roman" w:cs="Times New Roman"/>
          <w:sz w:val="24"/>
          <w:szCs w:val="24"/>
        </w:rPr>
        <w:t>рской области от 28.12.2022 № 76</w:t>
      </w:r>
      <w:r w:rsidRPr="00BC3BD4">
        <w:rPr>
          <w:rFonts w:ascii="Times New Roman" w:hAnsi="Times New Roman" w:cs="Times New Roman"/>
          <w:sz w:val="24"/>
          <w:szCs w:val="24"/>
        </w:rPr>
        <w:t>.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Заказчиком Программы является администрация Новопокровского сельсовета Татарского района Новосибирской области, исполнителем является: Администрация Новопокровского сельсовета.</w:t>
      </w:r>
    </w:p>
    <w:p w:rsid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Цель программы: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1.</w:t>
      </w:r>
      <w:r w:rsidRPr="00BC3BD4">
        <w:rPr>
          <w:rFonts w:ascii="Times New Roman" w:hAnsi="Times New Roman" w:cs="Times New Roman"/>
          <w:sz w:val="24"/>
          <w:szCs w:val="24"/>
        </w:rPr>
        <w:tab/>
        <w:t xml:space="preserve"> Повышение энергетической эффективности в муниципальном образовании Новопокровского сельсовета Новосибирской области.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 xml:space="preserve">2. Ускоренный переход организаций, осуществляющих поставки и продажу энергетических ресурсов и лиц, ответственных за </w:t>
      </w:r>
      <w:proofErr w:type="gramStart"/>
      <w:r w:rsidRPr="00BC3BD4">
        <w:rPr>
          <w:rFonts w:ascii="Times New Roman" w:hAnsi="Times New Roman" w:cs="Times New Roman"/>
          <w:sz w:val="24"/>
          <w:szCs w:val="24"/>
        </w:rPr>
        <w:t>содержание  домов</w:t>
      </w:r>
      <w:proofErr w:type="gramEnd"/>
      <w:r w:rsidRPr="00BC3BD4">
        <w:rPr>
          <w:rFonts w:ascii="Times New Roman" w:hAnsi="Times New Roman" w:cs="Times New Roman"/>
          <w:sz w:val="24"/>
          <w:szCs w:val="24"/>
        </w:rPr>
        <w:t>, территорий, зданий и сооружений на энергосберегающие технологии и принятие первоочередных мер по реализации политики энергосбережения и повышения энергетической эффективности и учетом существующих социально-экономических условий;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3. Поддержка и стимулирование энергосбережения и повышения энергетической эффективности при производстве энергетических ресурсов;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4. Установление целевых показателей повышения эффективности использования энергетических ресурсов в жилищном фонде, бюджетном секторе;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5. Повышение качества и надежности предоставления услуг потребителям;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6. Повышение энергетической эффективности систем освещения территорий, зданий и сооружений;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7. Повышение точности учёта потребления используемых энергетических ресурсов (электроэнергия, тепло, вода);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8. Снижение потерь энергетических ресурсов при их передаче.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Основные задачи Программы: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1. Учет энергетических ресурсов;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2. Выявление бесхозяйных объектов недвижимого имущества;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3. Создание нормативно-правовой базы, создание системы управления энергопотреблением и энергосбережением;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4. Снижение затрат на выработку и передачу энергии, снижение потерь, совершенствование системы тарифов на тепловую энергию;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5. Установка приборов учета и регулирования расхода энергетических ресурсов в сфере жилищно-коммунального хозяйства и бюджетной сфере, где приборный учёт позволит производить оплату услуг по фактическому потреблению;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6. Внедрение энергосберегающих технологий для снижения потребления энергетических ресурсов;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 xml:space="preserve">7. Организация проведения </w:t>
      </w:r>
      <w:proofErr w:type="spellStart"/>
      <w:r w:rsidRPr="00BC3BD4">
        <w:rPr>
          <w:rFonts w:ascii="Times New Roman" w:hAnsi="Times New Roman" w:cs="Times New Roman"/>
          <w:sz w:val="24"/>
          <w:szCs w:val="24"/>
        </w:rPr>
        <w:t>энергоаудита</w:t>
      </w:r>
      <w:proofErr w:type="spellEnd"/>
      <w:r w:rsidRPr="00BC3BD4">
        <w:rPr>
          <w:rFonts w:ascii="Times New Roman" w:hAnsi="Times New Roman" w:cs="Times New Roman"/>
          <w:sz w:val="24"/>
          <w:szCs w:val="24"/>
        </w:rPr>
        <w:t>, энергетических обследований, ведение энергетических паспортов;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lastRenderedPageBreak/>
        <w:t>8. Замена ламп накаливания на энергосберегающие лампы и установка датчиков движения в местах общего пользования.</w:t>
      </w:r>
    </w:p>
    <w:p w:rsidR="00C57BFC" w:rsidRPr="00BE7DAA" w:rsidRDefault="00C57BFC" w:rsidP="00ED7340">
      <w:pPr>
        <w:rPr>
          <w:color w:val="000000"/>
          <w:sz w:val="24"/>
          <w:szCs w:val="24"/>
        </w:rPr>
      </w:pPr>
      <w:r w:rsidRPr="00BE7DAA">
        <w:rPr>
          <w:sz w:val="24"/>
          <w:szCs w:val="24"/>
        </w:rPr>
        <w:t xml:space="preserve"> </w:t>
      </w:r>
    </w:p>
    <w:p w:rsidR="00801BC2" w:rsidRPr="00BE7DAA" w:rsidRDefault="00C57BFC" w:rsidP="0014498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Оценка эффективности целевых показателей</w:t>
      </w:r>
      <w:r w:rsidR="008414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муниципальной программы за 2023</w:t>
      </w:r>
      <w:bookmarkStart w:id="0" w:name="_GoBack"/>
      <w:bookmarkEnd w:id="0"/>
      <w:r w:rsidR="00ED73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>год</w:t>
      </w:r>
      <w:r w:rsidR="00801BC2"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70"/>
        <w:gridCol w:w="6616"/>
        <w:gridCol w:w="2059"/>
      </w:tblGrid>
      <w:tr w:rsidR="00C57BFC" w:rsidRPr="00F07DF2" w:rsidTr="00CF0CA4">
        <w:tc>
          <w:tcPr>
            <w:tcW w:w="675" w:type="dxa"/>
            <w:hideMark/>
          </w:tcPr>
          <w:p w:rsidR="00F07DF2" w:rsidRPr="00F07DF2" w:rsidRDefault="00C57BFC" w:rsidP="0082193B">
            <w:pPr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07DF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6821" w:type="dxa"/>
            <w:hideMark/>
          </w:tcPr>
          <w:p w:rsidR="00F07DF2" w:rsidRPr="00F07DF2" w:rsidRDefault="00C57BFC" w:rsidP="0082193B">
            <w:pPr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07DF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075" w:type="dxa"/>
            <w:hideMark/>
          </w:tcPr>
          <w:p w:rsidR="00F07DF2" w:rsidRPr="00F07DF2" w:rsidRDefault="00C57BFC" w:rsidP="00801BC2">
            <w:pPr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07DF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Отметка о выполнении</w:t>
            </w:r>
          </w:p>
        </w:tc>
      </w:tr>
      <w:tr w:rsidR="00C57BFC" w:rsidRPr="00F07DF2" w:rsidTr="00CF0CA4">
        <w:trPr>
          <w:trHeight w:val="1116"/>
        </w:trPr>
        <w:tc>
          <w:tcPr>
            <w:tcW w:w="675" w:type="dxa"/>
            <w:hideMark/>
          </w:tcPr>
          <w:p w:rsidR="00F07DF2" w:rsidRPr="00F07DF2" w:rsidRDefault="00C57BFC" w:rsidP="0082193B">
            <w:pPr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07DF2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21" w:type="dxa"/>
            <w:hideMark/>
          </w:tcPr>
          <w:p w:rsidR="00F07DF2" w:rsidRPr="00CF0CA4" w:rsidRDefault="00CF0CA4" w:rsidP="00F43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Энергоэффективность</w:t>
            </w:r>
            <w:proofErr w:type="spellEnd"/>
            <w:r w:rsidRPr="00CF0CA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и энергосбережение в бюджетном секторе</w:t>
            </w:r>
          </w:p>
        </w:tc>
        <w:tc>
          <w:tcPr>
            <w:tcW w:w="2075" w:type="dxa"/>
            <w:hideMark/>
          </w:tcPr>
          <w:p w:rsidR="00F07DF2" w:rsidRPr="00CF0CA4" w:rsidRDefault="00801BC2" w:rsidP="0082193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0C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C57BFC" w:rsidRPr="00CF0C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CF0CA4" w:rsidTr="00CF0CA4">
        <w:tc>
          <w:tcPr>
            <w:tcW w:w="675" w:type="dxa"/>
          </w:tcPr>
          <w:p w:rsidR="00CF0CA4" w:rsidRDefault="00CF0CA4" w:rsidP="00C57BFC">
            <w:pPr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</w:rPr>
              <w:t>2</w:t>
            </w:r>
          </w:p>
        </w:tc>
        <w:tc>
          <w:tcPr>
            <w:tcW w:w="6821" w:type="dxa"/>
          </w:tcPr>
          <w:p w:rsidR="00CF0CA4" w:rsidRPr="00CF0CA4" w:rsidRDefault="00CF0CA4" w:rsidP="00CF0CA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Энергоэффективность</w:t>
            </w:r>
            <w:proofErr w:type="spellEnd"/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F0CA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и энергосбережение </w:t>
            </w:r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CF0CA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жилищном фонде</w:t>
            </w:r>
          </w:p>
        </w:tc>
        <w:tc>
          <w:tcPr>
            <w:tcW w:w="2075" w:type="dxa"/>
          </w:tcPr>
          <w:p w:rsidR="00CF0CA4" w:rsidRPr="00CF0CA4" w:rsidRDefault="00CF0CA4" w:rsidP="00C57BF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0C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Выполнено </w:t>
            </w:r>
          </w:p>
        </w:tc>
      </w:tr>
      <w:tr w:rsidR="00CF0CA4" w:rsidTr="00CF0CA4">
        <w:tc>
          <w:tcPr>
            <w:tcW w:w="675" w:type="dxa"/>
          </w:tcPr>
          <w:p w:rsidR="00CF0CA4" w:rsidRDefault="00CF0CA4" w:rsidP="00C57BFC">
            <w:pPr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</w:rPr>
              <w:t>3</w:t>
            </w:r>
          </w:p>
        </w:tc>
        <w:tc>
          <w:tcPr>
            <w:tcW w:w="6821" w:type="dxa"/>
          </w:tcPr>
          <w:p w:rsidR="00CF0CA4" w:rsidRPr="00CF0CA4" w:rsidRDefault="00CF0CA4" w:rsidP="00CF0CA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Энергоэффективность</w:t>
            </w:r>
            <w:proofErr w:type="spellEnd"/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Pr="00CF0CA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 энергосбережение в системах коммунальной инфраструктуры</w:t>
            </w:r>
          </w:p>
        </w:tc>
        <w:tc>
          <w:tcPr>
            <w:tcW w:w="2075" w:type="dxa"/>
          </w:tcPr>
          <w:p w:rsidR="00CF0CA4" w:rsidRPr="00CF0CA4" w:rsidRDefault="00CF0CA4" w:rsidP="00C57BF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0C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Выполнено </w:t>
            </w:r>
          </w:p>
        </w:tc>
      </w:tr>
      <w:tr w:rsidR="00CF0CA4" w:rsidTr="00CF0CA4">
        <w:tc>
          <w:tcPr>
            <w:tcW w:w="675" w:type="dxa"/>
          </w:tcPr>
          <w:p w:rsidR="00CF0CA4" w:rsidRDefault="00CF0CA4" w:rsidP="00C57BFC">
            <w:pPr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</w:rPr>
              <w:t>4</w:t>
            </w:r>
          </w:p>
        </w:tc>
        <w:tc>
          <w:tcPr>
            <w:tcW w:w="6821" w:type="dxa"/>
          </w:tcPr>
          <w:p w:rsidR="00CF0CA4" w:rsidRPr="00BE7DAA" w:rsidRDefault="00CF0CA4" w:rsidP="00BE7DAA">
            <w:pPr>
              <w:widowControl w:val="0"/>
              <w:tabs>
                <w:tab w:val="left" w:pos="71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Энергоэффективность</w:t>
            </w:r>
            <w:proofErr w:type="spellEnd"/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F0CA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и энергосбережение </w:t>
            </w:r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CF0CA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сельском</w:t>
            </w:r>
            <w:r w:rsidR="00BE7DA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CF0CA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хозяйстве</w:t>
            </w:r>
          </w:p>
        </w:tc>
        <w:tc>
          <w:tcPr>
            <w:tcW w:w="2075" w:type="dxa"/>
          </w:tcPr>
          <w:p w:rsidR="00CF0CA4" w:rsidRPr="00CF0CA4" w:rsidRDefault="00CF0CA4" w:rsidP="00C57BF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0C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Выполнено </w:t>
            </w:r>
          </w:p>
        </w:tc>
      </w:tr>
    </w:tbl>
    <w:p w:rsidR="00C57BFC" w:rsidRPr="00F07DF2" w:rsidRDefault="00C57BFC" w:rsidP="00C57BF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</w:rPr>
      </w:pPr>
      <w:r w:rsidRPr="00F07DF2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tbl>
      <w:tblPr>
        <w:tblStyle w:val="a6"/>
        <w:tblW w:w="9597" w:type="dxa"/>
        <w:tblLook w:val="04A0" w:firstRow="1" w:lastRow="0" w:firstColumn="1" w:lastColumn="0" w:noHBand="0" w:noVBand="1"/>
      </w:tblPr>
      <w:tblGrid>
        <w:gridCol w:w="3110"/>
        <w:gridCol w:w="2228"/>
        <w:gridCol w:w="4259"/>
      </w:tblGrid>
      <w:tr w:rsidR="00C57BFC" w:rsidRPr="00F07DF2" w:rsidTr="00CF0CA4">
        <w:trPr>
          <w:trHeight w:val="1306"/>
        </w:trPr>
        <w:tc>
          <w:tcPr>
            <w:tcW w:w="3110" w:type="dxa"/>
            <w:hideMark/>
          </w:tcPr>
          <w:p w:rsidR="00F07DF2" w:rsidRPr="00BE7DAA" w:rsidRDefault="00C57BFC" w:rsidP="0082193B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Вывод об эффективности </w:t>
            </w: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программы</w:t>
            </w:r>
          </w:p>
        </w:tc>
        <w:tc>
          <w:tcPr>
            <w:tcW w:w="2228" w:type="dxa"/>
          </w:tcPr>
          <w:p w:rsidR="00F07DF2" w:rsidRPr="00BE7DAA" w:rsidRDefault="00C57BFC" w:rsidP="0082193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Итоговая сводная оценка</w:t>
            </w:r>
          </w:p>
        </w:tc>
        <w:tc>
          <w:tcPr>
            <w:tcW w:w="4259" w:type="dxa"/>
            <w:hideMark/>
          </w:tcPr>
          <w:p w:rsidR="00F07DF2" w:rsidRPr="00BE7DAA" w:rsidRDefault="00C57BFC" w:rsidP="0082193B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Предложения по дальнейшей реализации целевой программы</w:t>
            </w:r>
          </w:p>
        </w:tc>
      </w:tr>
      <w:tr w:rsidR="00C57BFC" w:rsidRPr="00F07DF2" w:rsidTr="00CF0CA4">
        <w:trPr>
          <w:trHeight w:val="273"/>
        </w:trPr>
        <w:tc>
          <w:tcPr>
            <w:tcW w:w="3110" w:type="dxa"/>
            <w:hideMark/>
          </w:tcPr>
          <w:p w:rsidR="00F07DF2" w:rsidRPr="00BE7DAA" w:rsidRDefault="00C57BFC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Эффективность возросла</w:t>
            </w:r>
          </w:p>
        </w:tc>
        <w:tc>
          <w:tcPr>
            <w:tcW w:w="2228" w:type="dxa"/>
          </w:tcPr>
          <w:p w:rsidR="00F07DF2" w:rsidRPr="00BE7DAA" w:rsidRDefault="00C57BFC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Значение более 100</w:t>
            </w:r>
          </w:p>
        </w:tc>
        <w:tc>
          <w:tcPr>
            <w:tcW w:w="4259" w:type="dxa"/>
            <w:hideMark/>
          </w:tcPr>
          <w:p w:rsidR="00F07DF2" w:rsidRPr="00BE7DAA" w:rsidRDefault="00C57BFC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Запланированные мероприятия выполнены в полном объеме</w:t>
            </w:r>
          </w:p>
        </w:tc>
      </w:tr>
      <w:tr w:rsidR="00C57BFC" w:rsidRPr="00F07DF2" w:rsidTr="00CF0CA4">
        <w:trPr>
          <w:trHeight w:val="559"/>
        </w:trPr>
        <w:tc>
          <w:tcPr>
            <w:tcW w:w="3110" w:type="dxa"/>
            <w:hideMark/>
          </w:tcPr>
          <w:p w:rsidR="00F07DF2" w:rsidRPr="00BE7DAA" w:rsidRDefault="00C57BFC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Эффективность на уровне</w:t>
            </w:r>
          </w:p>
        </w:tc>
        <w:tc>
          <w:tcPr>
            <w:tcW w:w="2228" w:type="dxa"/>
          </w:tcPr>
          <w:p w:rsidR="00F07DF2" w:rsidRPr="00BE7DAA" w:rsidRDefault="00C57BFC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Значение 100</w:t>
            </w:r>
          </w:p>
        </w:tc>
        <w:tc>
          <w:tcPr>
            <w:tcW w:w="4259" w:type="dxa"/>
            <w:hideMark/>
          </w:tcPr>
          <w:p w:rsidR="00F07DF2" w:rsidRPr="00BE7DAA" w:rsidRDefault="00BE7DAA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Запланированные мероприятия выполнены в полном объеме</w:t>
            </w:r>
          </w:p>
        </w:tc>
      </w:tr>
      <w:tr w:rsidR="00C57BFC" w:rsidRPr="00F07DF2" w:rsidTr="00CF0CA4">
        <w:trPr>
          <w:trHeight w:val="273"/>
        </w:trPr>
        <w:tc>
          <w:tcPr>
            <w:tcW w:w="3110" w:type="dxa"/>
            <w:hideMark/>
          </w:tcPr>
          <w:p w:rsidR="00F07DF2" w:rsidRPr="00BE7DAA" w:rsidRDefault="00CF0CA4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Эффективность на уровне</w:t>
            </w:r>
          </w:p>
        </w:tc>
        <w:tc>
          <w:tcPr>
            <w:tcW w:w="2228" w:type="dxa"/>
          </w:tcPr>
          <w:p w:rsidR="00F07DF2" w:rsidRPr="00BE7DAA" w:rsidRDefault="00C57BFC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Значение 100</w:t>
            </w:r>
          </w:p>
        </w:tc>
        <w:tc>
          <w:tcPr>
            <w:tcW w:w="4259" w:type="dxa"/>
            <w:hideMark/>
          </w:tcPr>
          <w:p w:rsidR="00F07DF2" w:rsidRPr="00BE7DAA" w:rsidRDefault="00BE7DAA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Запланированные мероприятия выполнены в полном объеме</w:t>
            </w:r>
          </w:p>
        </w:tc>
      </w:tr>
      <w:tr w:rsidR="00CF0CA4" w:rsidTr="00CF0CA4">
        <w:trPr>
          <w:trHeight w:val="460"/>
        </w:trPr>
        <w:tc>
          <w:tcPr>
            <w:tcW w:w="3110" w:type="dxa"/>
          </w:tcPr>
          <w:p w:rsidR="00CF0CA4" w:rsidRPr="00BE7DAA" w:rsidRDefault="00CF0CA4" w:rsidP="00BE7DAA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Эффективность на уровне</w:t>
            </w:r>
          </w:p>
        </w:tc>
        <w:tc>
          <w:tcPr>
            <w:tcW w:w="2228" w:type="dxa"/>
          </w:tcPr>
          <w:p w:rsidR="00CF0CA4" w:rsidRPr="00BE7DAA" w:rsidRDefault="00CF0CA4" w:rsidP="00BE7DAA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Значение 100</w:t>
            </w:r>
          </w:p>
        </w:tc>
        <w:tc>
          <w:tcPr>
            <w:tcW w:w="4259" w:type="dxa"/>
          </w:tcPr>
          <w:p w:rsidR="00BE7DAA" w:rsidRPr="00BE7DAA" w:rsidRDefault="00BE7DAA" w:rsidP="00BE7DAA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Запланированные мероприятия</w:t>
            </w:r>
          </w:p>
          <w:p w:rsidR="00CF0CA4" w:rsidRPr="00BE7DAA" w:rsidRDefault="00BE7DAA" w:rsidP="00BE7DAA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выполнены в полном объеме</w:t>
            </w:r>
          </w:p>
        </w:tc>
      </w:tr>
    </w:tbl>
    <w:p w:rsidR="00801BC2" w:rsidRDefault="00801BC2" w:rsidP="00801BC2">
      <w:pPr>
        <w:spacing w:after="0" w:line="36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</w:rPr>
      </w:pPr>
    </w:p>
    <w:p w:rsidR="00F07DF2" w:rsidRPr="00F07DF2" w:rsidRDefault="00F07DF2" w:rsidP="004F03FB">
      <w:pPr>
        <w:spacing w:after="0" w:line="36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</w:rPr>
      </w:pPr>
    </w:p>
    <w:sectPr w:rsidR="00F07DF2" w:rsidRPr="00F07DF2" w:rsidSect="003461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E71A3"/>
    <w:multiLevelType w:val="multilevel"/>
    <w:tmpl w:val="6FC8D6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7A577AF"/>
    <w:multiLevelType w:val="hybridMultilevel"/>
    <w:tmpl w:val="1FB849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8B7F19"/>
    <w:multiLevelType w:val="multilevel"/>
    <w:tmpl w:val="7CD46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B824541"/>
    <w:multiLevelType w:val="multilevel"/>
    <w:tmpl w:val="0FEA0A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DF2"/>
    <w:rsid w:val="000446C3"/>
    <w:rsid w:val="000A5CA9"/>
    <w:rsid w:val="00144984"/>
    <w:rsid w:val="00214270"/>
    <w:rsid w:val="0025667A"/>
    <w:rsid w:val="002E764C"/>
    <w:rsid w:val="003461FA"/>
    <w:rsid w:val="004C3A16"/>
    <w:rsid w:val="004F03FB"/>
    <w:rsid w:val="004F1CEB"/>
    <w:rsid w:val="005E6369"/>
    <w:rsid w:val="006A4957"/>
    <w:rsid w:val="006A6A72"/>
    <w:rsid w:val="00801BC2"/>
    <w:rsid w:val="008414D2"/>
    <w:rsid w:val="009159D5"/>
    <w:rsid w:val="009926E9"/>
    <w:rsid w:val="00AD091E"/>
    <w:rsid w:val="00BC3BD4"/>
    <w:rsid w:val="00BE7DAA"/>
    <w:rsid w:val="00C11321"/>
    <w:rsid w:val="00C57BFC"/>
    <w:rsid w:val="00CF0CA4"/>
    <w:rsid w:val="00D47479"/>
    <w:rsid w:val="00E01C63"/>
    <w:rsid w:val="00E801DC"/>
    <w:rsid w:val="00EA0CA0"/>
    <w:rsid w:val="00ED7340"/>
    <w:rsid w:val="00F07DF2"/>
    <w:rsid w:val="00F1544A"/>
    <w:rsid w:val="00F43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53B8BC"/>
  <w15:docId w15:val="{2763DE0F-F9C6-46DF-99F2-35971D2E1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61FA"/>
  </w:style>
  <w:style w:type="paragraph" w:styleId="8">
    <w:name w:val="heading 8"/>
    <w:basedOn w:val="a"/>
    <w:next w:val="a"/>
    <w:link w:val="80"/>
    <w:qFormat/>
    <w:rsid w:val="00F07DF2"/>
    <w:pPr>
      <w:keepNext/>
      <w:spacing w:after="0" w:line="240" w:lineRule="auto"/>
      <w:ind w:firstLine="709"/>
      <w:jc w:val="right"/>
      <w:outlineLvl w:val="7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07D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qFormat/>
    <w:rsid w:val="00F07DF2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80">
    <w:name w:val="Заголовок 8 Знак"/>
    <w:basedOn w:val="a0"/>
    <w:link w:val="8"/>
    <w:rsid w:val="00F07DF2"/>
    <w:rPr>
      <w:rFonts w:ascii="Times New Roman" w:eastAsia="Times New Roman" w:hAnsi="Times New Roman" w:cs="Times New Roman"/>
      <w:sz w:val="28"/>
      <w:szCs w:val="28"/>
    </w:rPr>
  </w:style>
  <w:style w:type="paragraph" w:customStyle="1" w:styleId="Default">
    <w:name w:val="Default"/>
    <w:rsid w:val="00F07DF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2">
    <w:name w:val="Основной текст (2)_"/>
    <w:basedOn w:val="a0"/>
    <w:link w:val="20"/>
    <w:rsid w:val="009159D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159D5"/>
    <w:pPr>
      <w:widowControl w:val="0"/>
      <w:shd w:val="clear" w:color="auto" w:fill="FFFFFF"/>
      <w:spacing w:before="720" w:after="180" w:line="37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0pt">
    <w:name w:val="Основной текст (2) + 10 pt;Полужирный"/>
    <w:basedOn w:val="2"/>
    <w:rsid w:val="009159D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9159D5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9159D5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a5">
    <w:name w:val="Strong"/>
    <w:basedOn w:val="a0"/>
    <w:uiPriority w:val="99"/>
    <w:qFormat/>
    <w:rsid w:val="00C57BFC"/>
    <w:rPr>
      <w:rFonts w:cs="Times New Roman"/>
      <w:b/>
      <w:bCs/>
    </w:rPr>
  </w:style>
  <w:style w:type="table" w:styleId="a6">
    <w:name w:val="Table Grid"/>
    <w:basedOn w:val="a1"/>
    <w:uiPriority w:val="59"/>
    <w:rsid w:val="00CF0CA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C113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113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44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C9D354-F205-4385-B9AA-C0D50AEFE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</dc:creator>
  <cp:lastModifiedBy>Новопокровка</cp:lastModifiedBy>
  <cp:revision>2</cp:revision>
  <cp:lastPrinted>2023-12-28T06:40:00Z</cp:lastPrinted>
  <dcterms:created xsi:type="dcterms:W3CDTF">2024-01-15T03:19:00Z</dcterms:created>
  <dcterms:modified xsi:type="dcterms:W3CDTF">2024-01-15T03:19:00Z</dcterms:modified>
</cp:coreProperties>
</file>