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0667" w:rsidRPr="00280667" w:rsidRDefault="00280667" w:rsidP="00280667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280667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280667" w:rsidRPr="00280667" w:rsidRDefault="00280667" w:rsidP="00280667">
      <w:pPr>
        <w:spacing w:after="0" w:line="240" w:lineRule="auto"/>
        <w:ind w:firstLine="406"/>
        <w:jc w:val="center"/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280667">
        <w:rPr>
          <w:rFonts w:ascii="Arial" w:eastAsia="Times New Roman" w:hAnsi="Arial" w:cs="Arial"/>
          <w:b/>
          <w:color w:val="000000"/>
          <w:sz w:val="24"/>
          <w:szCs w:val="24"/>
        </w:rPr>
        <w:t>СОВЕТ ДЕПУТАТОВ</w:t>
      </w:r>
    </w:p>
    <w:p w:rsidR="00280667" w:rsidRPr="00280667" w:rsidRDefault="00280667" w:rsidP="00280667">
      <w:pPr>
        <w:spacing w:after="0" w:line="240" w:lineRule="auto"/>
        <w:ind w:firstLine="406"/>
        <w:jc w:val="center"/>
        <w:rPr>
          <w:rFonts w:ascii="Arial" w:eastAsia="Times New Roman" w:hAnsi="Arial" w:cs="Arial"/>
          <w:b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 xml:space="preserve">НОВОПОКРОВСКОГО </w:t>
      </w:r>
      <w:r w:rsidRPr="00280667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СЕЛЬСОВЕТА</w:t>
      </w:r>
    </w:p>
    <w:p w:rsidR="00280667" w:rsidRPr="00280667" w:rsidRDefault="00280667" w:rsidP="00280667">
      <w:pPr>
        <w:spacing w:after="0" w:line="240" w:lineRule="auto"/>
        <w:ind w:firstLine="406"/>
        <w:jc w:val="center"/>
        <w:rPr>
          <w:rFonts w:ascii="Arial" w:eastAsia="Times New Roman" w:hAnsi="Arial" w:cs="Arial"/>
          <w:b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 xml:space="preserve">ТАТАРСКОГО </w:t>
      </w:r>
      <w:r w:rsidRPr="00280667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РАЙОНА</w:t>
      </w:r>
    </w:p>
    <w:p w:rsidR="00280667" w:rsidRPr="00280667" w:rsidRDefault="00280667" w:rsidP="00280667">
      <w:pPr>
        <w:spacing w:after="0" w:line="240" w:lineRule="auto"/>
        <w:ind w:firstLine="406"/>
        <w:jc w:val="center"/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280667">
        <w:rPr>
          <w:rFonts w:ascii="Arial" w:eastAsia="Times New Roman" w:hAnsi="Arial" w:cs="Arial"/>
          <w:b/>
          <w:color w:val="000000"/>
          <w:sz w:val="24"/>
          <w:szCs w:val="24"/>
        </w:rPr>
        <w:t>НОВОСИБИРСКОЙ ОБЛАСТИ</w:t>
      </w:r>
    </w:p>
    <w:p w:rsidR="00280667" w:rsidRDefault="00280667" w:rsidP="00280667">
      <w:pPr>
        <w:tabs>
          <w:tab w:val="left" w:pos="3079"/>
        </w:tabs>
        <w:spacing w:after="0" w:line="240" w:lineRule="auto"/>
        <w:ind w:firstLine="406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(тридцать </w:t>
      </w:r>
      <w:r w:rsidR="009858AC">
        <w:rPr>
          <w:rFonts w:ascii="Arial" w:eastAsia="Times New Roman" w:hAnsi="Arial" w:cs="Arial"/>
          <w:color w:val="000000"/>
          <w:sz w:val="24"/>
          <w:szCs w:val="24"/>
        </w:rPr>
        <w:t xml:space="preserve">пятой 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сессии пятого созыва)</w:t>
      </w:r>
    </w:p>
    <w:p w:rsidR="00280667" w:rsidRDefault="00280667" w:rsidP="00280667">
      <w:pPr>
        <w:tabs>
          <w:tab w:val="left" w:pos="3079"/>
        </w:tabs>
        <w:spacing w:after="0" w:line="240" w:lineRule="auto"/>
        <w:ind w:firstLine="406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с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</w:rPr>
        <w:t>.Н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</w:rPr>
        <w:t>овопокровка</w:t>
      </w:r>
    </w:p>
    <w:p w:rsidR="00280667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:rsidR="00280667" w:rsidRPr="00280667" w:rsidRDefault="009858AC" w:rsidP="00280667">
      <w:pPr>
        <w:tabs>
          <w:tab w:val="left" w:pos="7614"/>
        </w:tabs>
        <w:spacing w:after="0" w:line="240" w:lineRule="auto"/>
        <w:ind w:firstLine="406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от </w:t>
      </w:r>
      <w:r w:rsidR="00A31B98">
        <w:rPr>
          <w:rFonts w:ascii="Arial" w:eastAsia="Times New Roman" w:hAnsi="Arial" w:cs="Arial"/>
          <w:color w:val="000000"/>
          <w:sz w:val="24"/>
          <w:szCs w:val="24"/>
        </w:rPr>
        <w:t>24</w:t>
      </w:r>
      <w:r w:rsidR="001F6569">
        <w:rPr>
          <w:rFonts w:ascii="Arial" w:eastAsia="Times New Roman" w:hAnsi="Arial" w:cs="Arial"/>
          <w:color w:val="000000"/>
          <w:sz w:val="24"/>
          <w:szCs w:val="24"/>
        </w:rPr>
        <w:t>.04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1F6569">
        <w:rPr>
          <w:rFonts w:ascii="Arial" w:eastAsia="Times New Roman" w:hAnsi="Arial" w:cs="Arial"/>
          <w:color w:val="000000"/>
          <w:sz w:val="24"/>
          <w:szCs w:val="24"/>
        </w:rPr>
        <w:t>2020г.</w:t>
      </w:r>
      <w:r w:rsidR="001F6569">
        <w:rPr>
          <w:rFonts w:ascii="Arial" w:eastAsia="Times New Roman" w:hAnsi="Arial" w:cs="Arial"/>
          <w:color w:val="000000"/>
          <w:sz w:val="24"/>
          <w:szCs w:val="24"/>
        </w:rPr>
        <w:tab/>
      </w:r>
      <w:r w:rsidR="00A31B98">
        <w:rPr>
          <w:rFonts w:ascii="Arial" w:eastAsia="Times New Roman" w:hAnsi="Arial" w:cs="Arial"/>
          <w:color w:val="000000"/>
          <w:sz w:val="24"/>
          <w:szCs w:val="24"/>
        </w:rPr>
        <w:t xml:space="preserve">         №</w:t>
      </w:r>
      <w:r w:rsidR="00CC27CB">
        <w:rPr>
          <w:rFonts w:ascii="Arial" w:eastAsia="Times New Roman" w:hAnsi="Arial" w:cs="Arial"/>
          <w:color w:val="000000"/>
          <w:sz w:val="24"/>
          <w:szCs w:val="24"/>
        </w:rPr>
        <w:t>137</w:t>
      </w:r>
    </w:p>
    <w:p w:rsidR="00280667" w:rsidRPr="00280667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:rsidR="00280667" w:rsidRPr="00280667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color w:val="000000"/>
          <w:sz w:val="24"/>
          <w:szCs w:val="24"/>
        </w:rPr>
      </w:pPr>
    </w:p>
    <w:p w:rsidR="00280667" w:rsidRPr="00280667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280667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280667" w:rsidRPr="00280667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280667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Об утверждении норм и правил благоустройства территории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Новопокровского </w:t>
      </w:r>
      <w:r w:rsidRPr="00280667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сельсовета 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Татарск</w:t>
      </w:r>
      <w:r w:rsidRPr="00280667">
        <w:rPr>
          <w:rFonts w:ascii="Arial" w:eastAsia="Times New Roman" w:hAnsi="Arial" w:cs="Arial"/>
          <w:b/>
          <w:bCs/>
          <w:color w:val="000000"/>
          <w:sz w:val="24"/>
          <w:szCs w:val="24"/>
        </w:rPr>
        <w:t>о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</w:rPr>
        <w:t>го</w:t>
      </w:r>
      <w:r w:rsidRPr="00280667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района Новосибирской области</w:t>
      </w:r>
    </w:p>
    <w:p w:rsidR="00280667" w:rsidRPr="00280667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280667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A31B98">
        <w:rPr>
          <w:rFonts w:ascii="Arial" w:eastAsia="Times New Roman" w:hAnsi="Arial" w:cs="Arial"/>
          <w:sz w:val="24"/>
          <w:szCs w:val="24"/>
        </w:rPr>
        <w:t>В соответствии с приказом министерства строительства и жилищно-коммунального хозяйства Российской Федерации от 13.04.2017 года № 711/</w:t>
      </w:r>
      <w:proofErr w:type="spellStart"/>
      <w:r w:rsidRPr="00A31B98">
        <w:rPr>
          <w:rFonts w:ascii="Arial" w:eastAsia="Times New Roman" w:hAnsi="Arial" w:cs="Arial"/>
          <w:sz w:val="24"/>
          <w:szCs w:val="24"/>
        </w:rPr>
        <w:t>рп</w:t>
      </w:r>
      <w:proofErr w:type="spellEnd"/>
      <w:r w:rsidRPr="00A31B98">
        <w:rPr>
          <w:rFonts w:ascii="Arial" w:eastAsia="Times New Roman" w:hAnsi="Arial" w:cs="Arial"/>
          <w:sz w:val="24"/>
          <w:szCs w:val="24"/>
        </w:rPr>
        <w:t xml:space="preserve"> «Об утверждении методических рекомендаций по разработке норм и правил по благоустройству территорий поселений, городских округов, внутригородских районов», Федеральным законом от 06.10.2003 N 131-ФЗ "</w:t>
      </w:r>
      <w:hyperlink r:id="rId4" w:tgtFrame="_blank" w:history="1">
        <w:r w:rsidRPr="00A31B98">
          <w:rPr>
            <w:rFonts w:ascii="Arial" w:eastAsia="Times New Roman" w:hAnsi="Arial" w:cs="Arial"/>
            <w:sz w:val="24"/>
            <w:szCs w:val="24"/>
          </w:rPr>
          <w:t>Об общих принципах организации местного самоуправления</w:t>
        </w:r>
      </w:hyperlink>
      <w:r w:rsidRPr="00A31B98">
        <w:rPr>
          <w:rFonts w:ascii="Arial" w:eastAsia="Times New Roman" w:hAnsi="Arial" w:cs="Arial"/>
          <w:sz w:val="24"/>
          <w:szCs w:val="24"/>
        </w:rPr>
        <w:t> в Российской Федерации", Уставом Новопокровского сельсовета Татарского района Новосибирской области, Совет депутатов Новопокровского сельсовета Татарского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 района Новосибирской области,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b/>
          <w:sz w:val="24"/>
          <w:szCs w:val="24"/>
        </w:rPr>
      </w:pPr>
      <w:r w:rsidRPr="00A31B98">
        <w:rPr>
          <w:rFonts w:ascii="Arial" w:eastAsia="Times New Roman" w:hAnsi="Arial" w:cs="Arial"/>
          <w:b/>
          <w:sz w:val="24"/>
          <w:szCs w:val="24"/>
        </w:rPr>
        <w:t>РЕШИЛ: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280667" w:rsidRPr="00A31B98" w:rsidRDefault="00280667" w:rsidP="00651B45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1. Утвердить «Нормы и правила благоустройства территории Новопокровского сельсовета Татарского района Новосибирской области», приложение.</w:t>
      </w:r>
    </w:p>
    <w:p w:rsidR="00280667" w:rsidRPr="00A31B98" w:rsidRDefault="00280667" w:rsidP="00651B45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651B45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 Решение опубликовать в газете «Новопокровский вестник» и разместить на официальном сайте в сети Интернет.</w:t>
      </w:r>
    </w:p>
    <w:p w:rsidR="00280667" w:rsidRPr="00A31B98" w:rsidRDefault="00280667" w:rsidP="00651B45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651B45" w:rsidRPr="00A31B98" w:rsidRDefault="00651B45" w:rsidP="00651B45">
      <w:pPr>
        <w:jc w:val="both"/>
        <w:rPr>
          <w:rFonts w:ascii="Arial" w:hAnsi="Arial" w:cs="Arial"/>
          <w:sz w:val="24"/>
          <w:szCs w:val="24"/>
        </w:rPr>
      </w:pPr>
      <w:r w:rsidRPr="00A31B98">
        <w:rPr>
          <w:rFonts w:ascii="Times New Roman" w:hAnsi="Times New Roman"/>
          <w:sz w:val="28"/>
          <w:szCs w:val="28"/>
        </w:rPr>
        <w:t xml:space="preserve">      </w:t>
      </w:r>
      <w:r w:rsidRPr="00A31B98">
        <w:rPr>
          <w:rFonts w:ascii="Arial" w:hAnsi="Arial" w:cs="Arial"/>
          <w:sz w:val="24"/>
          <w:szCs w:val="24"/>
        </w:rPr>
        <w:t>3. Решение вступает в силу со дня его официального опубликования.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651B4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Глава Новопокровского сельсовета </w:t>
      </w:r>
    </w:p>
    <w:p w:rsidR="00280667" w:rsidRPr="00A31B98" w:rsidRDefault="00280667" w:rsidP="00651B4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Татарск</w:t>
      </w:r>
      <w:r w:rsidR="00651B45" w:rsidRPr="00A31B98">
        <w:rPr>
          <w:rFonts w:ascii="Arial" w:eastAsia="Times New Roman" w:hAnsi="Arial" w:cs="Arial"/>
          <w:sz w:val="24"/>
          <w:szCs w:val="24"/>
        </w:rPr>
        <w:t>ого района Новосибирской области___________________</w:t>
      </w:r>
      <w:r w:rsidRPr="00A31B98">
        <w:rPr>
          <w:rFonts w:ascii="Arial" w:eastAsia="Times New Roman" w:hAnsi="Arial" w:cs="Arial"/>
          <w:sz w:val="24"/>
          <w:szCs w:val="24"/>
        </w:rPr>
        <w:t xml:space="preserve"> И.И.Черкасова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651B45" w:rsidRPr="00A31B98" w:rsidRDefault="00651B45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651B45" w:rsidRPr="00A31B98" w:rsidRDefault="00651B45" w:rsidP="00651B4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31B98">
        <w:rPr>
          <w:rFonts w:ascii="Arial" w:hAnsi="Arial" w:cs="Arial"/>
          <w:sz w:val="24"/>
          <w:szCs w:val="24"/>
        </w:rPr>
        <w:t>Председатель Совета депутатов</w:t>
      </w:r>
    </w:p>
    <w:p w:rsidR="00651B45" w:rsidRPr="00A31B98" w:rsidRDefault="00651B45" w:rsidP="00651B4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31B98">
        <w:rPr>
          <w:rFonts w:ascii="Arial" w:hAnsi="Arial" w:cs="Arial"/>
          <w:sz w:val="24"/>
          <w:szCs w:val="24"/>
        </w:rPr>
        <w:t xml:space="preserve">Новопокровского сельсовета </w:t>
      </w:r>
    </w:p>
    <w:p w:rsidR="00651B45" w:rsidRPr="00A31B98" w:rsidRDefault="00651B45" w:rsidP="00651B4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31B98">
        <w:rPr>
          <w:rFonts w:ascii="Arial" w:hAnsi="Arial" w:cs="Arial"/>
          <w:sz w:val="24"/>
          <w:szCs w:val="24"/>
        </w:rPr>
        <w:t xml:space="preserve">Татарского района Новосибирской области___________________В.В.Гаврилкин         </w:t>
      </w:r>
    </w:p>
    <w:p w:rsidR="00651B45" w:rsidRPr="00A31B98" w:rsidRDefault="00651B45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651B4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651B45" w:rsidRPr="00A31B98" w:rsidRDefault="00651B45" w:rsidP="00651B45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280667">
      <w:pPr>
        <w:spacing w:after="0" w:line="240" w:lineRule="auto"/>
        <w:ind w:firstLine="406"/>
        <w:jc w:val="right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Приложение</w:t>
      </w:r>
      <w:r w:rsidR="003D4F4F" w:rsidRPr="00A31B98">
        <w:rPr>
          <w:rFonts w:ascii="Arial" w:eastAsia="Times New Roman" w:hAnsi="Arial" w:cs="Arial"/>
          <w:sz w:val="24"/>
          <w:szCs w:val="24"/>
        </w:rPr>
        <w:t>№1</w:t>
      </w:r>
    </w:p>
    <w:p w:rsidR="00280667" w:rsidRPr="00A31B98" w:rsidRDefault="00280667" w:rsidP="00280667">
      <w:pPr>
        <w:spacing w:after="0" w:line="240" w:lineRule="auto"/>
        <w:ind w:firstLine="406"/>
        <w:jc w:val="right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УТВЕРЖДЕНО:</w:t>
      </w:r>
    </w:p>
    <w:p w:rsidR="00280667" w:rsidRPr="00A31B98" w:rsidRDefault="001F6569" w:rsidP="00280667">
      <w:pPr>
        <w:spacing w:after="0" w:line="240" w:lineRule="auto"/>
        <w:ind w:firstLine="406"/>
        <w:jc w:val="right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Решением 35</w:t>
      </w:r>
      <w:r w:rsidR="00280667" w:rsidRPr="00A31B98">
        <w:rPr>
          <w:rFonts w:ascii="Arial" w:eastAsia="Times New Roman" w:hAnsi="Arial" w:cs="Arial"/>
          <w:sz w:val="24"/>
          <w:szCs w:val="24"/>
        </w:rPr>
        <w:t xml:space="preserve"> сессии Совета депутатов</w:t>
      </w:r>
    </w:p>
    <w:p w:rsidR="00280667" w:rsidRPr="00A31B98" w:rsidRDefault="003D4F4F" w:rsidP="00280667">
      <w:pPr>
        <w:spacing w:after="0" w:line="240" w:lineRule="auto"/>
        <w:ind w:firstLine="406"/>
        <w:jc w:val="right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Новопокровского</w:t>
      </w:r>
      <w:r w:rsidR="00280667" w:rsidRPr="00A31B98">
        <w:rPr>
          <w:rFonts w:ascii="Arial" w:eastAsia="Times New Roman" w:hAnsi="Arial" w:cs="Arial"/>
          <w:sz w:val="24"/>
          <w:szCs w:val="24"/>
        </w:rPr>
        <w:t xml:space="preserve"> сельсовета</w:t>
      </w:r>
    </w:p>
    <w:p w:rsidR="00280667" w:rsidRPr="00A31B98" w:rsidRDefault="003D4F4F" w:rsidP="00280667">
      <w:pPr>
        <w:spacing w:after="0" w:line="240" w:lineRule="auto"/>
        <w:ind w:firstLine="406"/>
        <w:jc w:val="right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Татарского </w:t>
      </w:r>
      <w:r w:rsidR="00280667" w:rsidRPr="00A31B98">
        <w:rPr>
          <w:rFonts w:ascii="Arial" w:eastAsia="Times New Roman" w:hAnsi="Arial" w:cs="Arial"/>
          <w:sz w:val="24"/>
          <w:szCs w:val="24"/>
        </w:rPr>
        <w:t xml:space="preserve"> района</w:t>
      </w:r>
    </w:p>
    <w:p w:rsidR="00280667" w:rsidRPr="00A31B98" w:rsidRDefault="00280667" w:rsidP="00280667">
      <w:pPr>
        <w:spacing w:after="0" w:line="240" w:lineRule="auto"/>
        <w:ind w:firstLine="406"/>
        <w:jc w:val="right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Новосибирской области</w:t>
      </w:r>
    </w:p>
    <w:p w:rsidR="00280667" w:rsidRPr="00A31B98" w:rsidRDefault="00280667" w:rsidP="00280667">
      <w:pPr>
        <w:spacing w:after="0" w:line="240" w:lineRule="auto"/>
        <w:ind w:firstLine="406"/>
        <w:jc w:val="right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пятого созыва</w:t>
      </w:r>
      <w:r w:rsidR="00CC27CB">
        <w:rPr>
          <w:rFonts w:ascii="Arial" w:eastAsia="Times New Roman" w:hAnsi="Arial" w:cs="Arial"/>
          <w:sz w:val="24"/>
          <w:szCs w:val="24"/>
        </w:rPr>
        <w:t xml:space="preserve"> от 24.04.2020 г. №137</w:t>
      </w:r>
    </w:p>
    <w:p w:rsidR="00280667" w:rsidRPr="00A31B98" w:rsidRDefault="00280667" w:rsidP="003D4F4F">
      <w:pPr>
        <w:spacing w:after="0" w:line="240" w:lineRule="auto"/>
        <w:ind w:firstLine="406"/>
        <w:jc w:val="center"/>
        <w:rPr>
          <w:rFonts w:ascii="Arial" w:eastAsia="Times New Roman" w:hAnsi="Arial" w:cs="Arial"/>
          <w:sz w:val="24"/>
          <w:szCs w:val="24"/>
        </w:rPr>
      </w:pPr>
    </w:p>
    <w:p w:rsidR="00651B45" w:rsidRPr="00A31B98" w:rsidRDefault="00651B45" w:rsidP="003D4F4F">
      <w:pPr>
        <w:spacing w:after="0" w:line="240" w:lineRule="auto"/>
        <w:ind w:firstLine="406"/>
        <w:jc w:val="center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3D4F4F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 xml:space="preserve">Нормы и правила благоустройства территории </w:t>
      </w:r>
      <w:r w:rsidR="003D4F4F" w:rsidRPr="00A31B98">
        <w:rPr>
          <w:rFonts w:ascii="Arial" w:eastAsia="Times New Roman" w:hAnsi="Arial" w:cs="Arial"/>
          <w:b/>
          <w:bCs/>
          <w:sz w:val="24"/>
          <w:szCs w:val="24"/>
        </w:rPr>
        <w:t xml:space="preserve">Новопокровского </w:t>
      </w:r>
      <w:r w:rsidRPr="00A31B98">
        <w:rPr>
          <w:rFonts w:ascii="Arial" w:eastAsia="Times New Roman" w:hAnsi="Arial" w:cs="Arial"/>
          <w:b/>
          <w:bCs/>
          <w:sz w:val="24"/>
          <w:szCs w:val="24"/>
        </w:rPr>
        <w:t xml:space="preserve">сельсовета </w:t>
      </w:r>
      <w:r w:rsidR="003D4F4F" w:rsidRPr="00A31B98">
        <w:rPr>
          <w:rFonts w:ascii="Arial" w:eastAsia="Times New Roman" w:hAnsi="Arial" w:cs="Arial"/>
          <w:b/>
          <w:bCs/>
          <w:sz w:val="24"/>
          <w:szCs w:val="24"/>
        </w:rPr>
        <w:t>Татарского</w:t>
      </w:r>
      <w:r w:rsidRPr="00A31B98">
        <w:rPr>
          <w:rFonts w:ascii="Arial" w:eastAsia="Times New Roman" w:hAnsi="Arial" w:cs="Arial"/>
          <w:b/>
          <w:bCs/>
          <w:sz w:val="24"/>
          <w:szCs w:val="24"/>
        </w:rPr>
        <w:t xml:space="preserve"> района Новосибирской области</w:t>
      </w:r>
    </w:p>
    <w:p w:rsidR="00280667" w:rsidRPr="00A31B98" w:rsidRDefault="00280667" w:rsidP="003D4F4F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1. Общие положения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1. Основные положения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1.1.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 xml:space="preserve">Настоящие Нормы и правила благоустройства территории </w:t>
      </w:r>
      <w:r w:rsidR="003D4F4F" w:rsidRPr="00A31B98">
        <w:rPr>
          <w:rFonts w:ascii="Arial" w:eastAsia="Times New Roman" w:hAnsi="Arial" w:cs="Arial"/>
          <w:sz w:val="24"/>
          <w:szCs w:val="24"/>
        </w:rPr>
        <w:t xml:space="preserve">Новопокровского </w:t>
      </w:r>
      <w:r w:rsidRPr="00A31B98">
        <w:rPr>
          <w:rFonts w:ascii="Arial" w:eastAsia="Times New Roman" w:hAnsi="Arial" w:cs="Arial"/>
          <w:sz w:val="24"/>
          <w:szCs w:val="24"/>
        </w:rPr>
        <w:t xml:space="preserve">сельсовета </w:t>
      </w:r>
      <w:r w:rsidR="003D4F4F" w:rsidRPr="00A31B98">
        <w:rPr>
          <w:rFonts w:ascii="Arial" w:eastAsia="Times New Roman" w:hAnsi="Arial" w:cs="Arial"/>
          <w:sz w:val="24"/>
          <w:szCs w:val="24"/>
        </w:rPr>
        <w:t>Татарского</w:t>
      </w:r>
      <w:r w:rsidRPr="00A31B98">
        <w:rPr>
          <w:rFonts w:ascii="Arial" w:eastAsia="Times New Roman" w:hAnsi="Arial" w:cs="Arial"/>
          <w:sz w:val="24"/>
          <w:szCs w:val="24"/>
        </w:rPr>
        <w:t xml:space="preserve"> района Новосибирской области (далее - Правила) определяют порядок осуществления работ по уборке и содержанию территории </w:t>
      </w:r>
      <w:r w:rsidR="003D4F4F" w:rsidRPr="00A31B98">
        <w:rPr>
          <w:rFonts w:ascii="Arial" w:eastAsia="Times New Roman" w:hAnsi="Arial" w:cs="Arial"/>
          <w:sz w:val="24"/>
          <w:szCs w:val="24"/>
        </w:rPr>
        <w:t>Новопокровского сельсовета</w:t>
      </w:r>
      <w:r w:rsidRPr="00A31B98">
        <w:rPr>
          <w:rFonts w:ascii="Arial" w:eastAsia="Times New Roman" w:hAnsi="Arial" w:cs="Arial"/>
          <w:sz w:val="24"/>
          <w:szCs w:val="24"/>
        </w:rPr>
        <w:t xml:space="preserve"> </w:t>
      </w:r>
      <w:r w:rsidR="003D4F4F" w:rsidRPr="00A31B98">
        <w:rPr>
          <w:rFonts w:ascii="Arial" w:eastAsia="Times New Roman" w:hAnsi="Arial" w:cs="Arial"/>
          <w:sz w:val="24"/>
          <w:szCs w:val="24"/>
        </w:rPr>
        <w:t>Татарского</w:t>
      </w:r>
      <w:r w:rsidRPr="00A31B98">
        <w:rPr>
          <w:rFonts w:ascii="Arial" w:eastAsia="Times New Roman" w:hAnsi="Arial" w:cs="Arial"/>
          <w:sz w:val="24"/>
          <w:szCs w:val="24"/>
        </w:rPr>
        <w:t xml:space="preserve"> района Новосибирской области (далее - поселение) в соответствии с санитарными правилами и устанавливают единые нормы и требования по обеспечению чистоты и порядка в поселении, требования по содержанию зданий (включая жилые дома), сооружений и земельных участков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,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на которых они расположены, к внешнему виду фасадов и ограждений соответствующих зданий и сооружений, перечень работ по благоустройству и периодичность их выполнения, а также устанавливают порядок участия собственников зданий (помещений в них) и сооружений в благоустройстве прилегающих территорий, организации благоустройства территории поселения (включая освещение улиц, озеленение территории, размещение и содержание малых архитектурных форм).</w:t>
      </w:r>
      <w:proofErr w:type="gramEnd"/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1.2.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Правовой основой настоящих Правил являются Конституция Российской Федерации, Федеральный закон </w:t>
      </w:r>
      <w:hyperlink r:id="rId5" w:tgtFrame="_blank" w:history="1">
        <w:r w:rsidRPr="00A31B98">
          <w:rPr>
            <w:rFonts w:ascii="Arial" w:eastAsia="Times New Roman" w:hAnsi="Arial" w:cs="Arial"/>
            <w:sz w:val="24"/>
            <w:szCs w:val="24"/>
          </w:rPr>
          <w:t>от 06.10.2003 г. № 131-ФЗ</w:t>
        </w:r>
      </w:hyperlink>
      <w:r w:rsidRPr="00A31B98">
        <w:rPr>
          <w:rFonts w:ascii="Arial" w:eastAsia="Times New Roman" w:hAnsi="Arial" w:cs="Arial"/>
          <w:sz w:val="24"/>
          <w:szCs w:val="24"/>
        </w:rPr>
        <w:t> "</w:t>
      </w:r>
      <w:hyperlink r:id="rId6" w:tgtFrame="_blank" w:history="1">
        <w:r w:rsidRPr="00A31B98">
          <w:rPr>
            <w:rFonts w:ascii="Arial" w:eastAsia="Times New Roman" w:hAnsi="Arial" w:cs="Arial"/>
            <w:sz w:val="24"/>
            <w:szCs w:val="24"/>
          </w:rPr>
          <w:t>Об общих принципах организации местного самоуправления</w:t>
        </w:r>
      </w:hyperlink>
      <w:r w:rsidRPr="00A31B98">
        <w:rPr>
          <w:rFonts w:ascii="Arial" w:eastAsia="Times New Roman" w:hAnsi="Arial" w:cs="Arial"/>
          <w:sz w:val="24"/>
          <w:szCs w:val="24"/>
        </w:rPr>
        <w:t xml:space="preserve"> в Российской Федерации", Федеральный закон от 30.03.1999 г. № 52-ФЗ "О санитарно-эпидемиологическом благополучии населения", Федеральный закон от 24.06.1998 г. № 89-ФЗ "Об отходах производства и потребления", Федеральный закон от 10.01.2002 г. № 7-ФЗ "Об охране окружающей среды", СП 48.13330.2011 "Организация строительства", </w:t>
      </w:r>
      <w:proofErr w:type="spellStart"/>
      <w:r w:rsidRPr="00A31B98">
        <w:rPr>
          <w:rFonts w:ascii="Arial" w:eastAsia="Times New Roman" w:hAnsi="Arial" w:cs="Arial"/>
          <w:sz w:val="24"/>
          <w:szCs w:val="24"/>
        </w:rPr>
        <w:t>СНиП</w:t>
      </w:r>
      <w:proofErr w:type="spellEnd"/>
      <w:r w:rsidRPr="00A31B98">
        <w:rPr>
          <w:rFonts w:ascii="Arial" w:eastAsia="Times New Roman" w:hAnsi="Arial" w:cs="Arial"/>
          <w:sz w:val="24"/>
          <w:szCs w:val="24"/>
        </w:rPr>
        <w:t xml:space="preserve"> П-89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- 80 "Генеральные планы промышленных предприятий", </w:t>
      </w:r>
      <w:proofErr w:type="spellStart"/>
      <w:r w:rsidRPr="00A31B98">
        <w:rPr>
          <w:rFonts w:ascii="Arial" w:eastAsia="Times New Roman" w:hAnsi="Arial" w:cs="Arial"/>
          <w:sz w:val="24"/>
          <w:szCs w:val="24"/>
        </w:rPr>
        <w:t>СНиП</w:t>
      </w:r>
      <w:proofErr w:type="spellEnd"/>
      <w:r w:rsidRPr="00A31B98">
        <w:rPr>
          <w:rFonts w:ascii="Arial" w:eastAsia="Times New Roman" w:hAnsi="Arial" w:cs="Arial"/>
          <w:sz w:val="24"/>
          <w:szCs w:val="24"/>
        </w:rPr>
        <w:t xml:space="preserve"> 2.07.01-89 "Градостроительство. Планировка и застройка городских и сельских поселений", </w:t>
      </w:r>
      <w:proofErr w:type="spellStart"/>
      <w:r w:rsidRPr="00A31B98">
        <w:rPr>
          <w:rFonts w:ascii="Arial" w:eastAsia="Times New Roman" w:hAnsi="Arial" w:cs="Arial"/>
          <w:sz w:val="24"/>
          <w:szCs w:val="24"/>
        </w:rPr>
        <w:t>СНиП</w:t>
      </w:r>
      <w:proofErr w:type="spellEnd"/>
      <w:r w:rsidRPr="00A31B98">
        <w:rPr>
          <w:rFonts w:ascii="Arial" w:eastAsia="Times New Roman" w:hAnsi="Arial" w:cs="Arial"/>
          <w:sz w:val="24"/>
          <w:szCs w:val="24"/>
        </w:rPr>
        <w:t xml:space="preserve"> Ш-10-75 "Правила производства и приемки работ. Благоустройство территории", Методические рекомендации по разработке норм и правил по благоустройству территорий муниципальных образований, утвержденные приказом Министерства строительства и жилищно-коммунального хозяйства Российской Федерации от 13.04.2017 г. № 711/</w:t>
      </w:r>
      <w:proofErr w:type="spellStart"/>
      <w:proofErr w:type="gramStart"/>
      <w:r w:rsidRPr="00A31B98">
        <w:rPr>
          <w:rFonts w:ascii="Arial" w:eastAsia="Times New Roman" w:hAnsi="Arial" w:cs="Arial"/>
          <w:sz w:val="24"/>
          <w:szCs w:val="24"/>
        </w:rPr>
        <w:t>пр</w:t>
      </w:r>
      <w:proofErr w:type="spellEnd"/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(далее - Методические рекомендации), Устав </w:t>
      </w:r>
      <w:r w:rsidR="003D4F4F" w:rsidRPr="00A31B98">
        <w:rPr>
          <w:rFonts w:ascii="Arial" w:eastAsia="Times New Roman" w:hAnsi="Arial" w:cs="Arial"/>
          <w:sz w:val="24"/>
          <w:szCs w:val="24"/>
        </w:rPr>
        <w:t xml:space="preserve">Новопокровского </w:t>
      </w:r>
      <w:r w:rsidRPr="00A31B98">
        <w:rPr>
          <w:rFonts w:ascii="Arial" w:eastAsia="Times New Roman" w:hAnsi="Arial" w:cs="Arial"/>
          <w:sz w:val="24"/>
          <w:szCs w:val="24"/>
        </w:rPr>
        <w:t xml:space="preserve">сельсовета </w:t>
      </w:r>
      <w:r w:rsidR="003D4F4F" w:rsidRPr="00A31B98">
        <w:rPr>
          <w:rFonts w:ascii="Arial" w:eastAsia="Times New Roman" w:hAnsi="Arial" w:cs="Arial"/>
          <w:sz w:val="24"/>
          <w:szCs w:val="24"/>
        </w:rPr>
        <w:t xml:space="preserve">Татарского </w:t>
      </w:r>
      <w:r w:rsidRPr="00A31B98">
        <w:rPr>
          <w:rFonts w:ascii="Arial" w:eastAsia="Times New Roman" w:hAnsi="Arial" w:cs="Arial"/>
          <w:sz w:val="24"/>
          <w:szCs w:val="24"/>
        </w:rPr>
        <w:t>района Новосибирской области.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1.3. Субъектами, ответственными за благоустройство и санитарное содержание территорий в поселении, являются: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1) По территориям и объектам благоустройства, находящимся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в</w:t>
      </w:r>
      <w:proofErr w:type="gramEnd"/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государственной или муниципальной собственности, переданным во владение и (или) пользование третьим лицам, - владельцы и (или) пользователи этих объектов (физические и юридические лица);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2) по территориям и объектам благоустройства, находящимся в государственной или муниципальной собственности, не переданным во владение </w:t>
      </w:r>
      <w:r w:rsidRPr="00A31B98">
        <w:rPr>
          <w:rFonts w:ascii="Arial" w:eastAsia="Times New Roman" w:hAnsi="Arial" w:cs="Arial"/>
          <w:sz w:val="24"/>
          <w:szCs w:val="24"/>
        </w:rPr>
        <w:lastRenderedPageBreak/>
        <w:t>и (или) пользование третьим лицам, - органы государственной власти, местного самоуправления соответственно;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3) по территориям и объектам благоустройства, находящимся в иных формах собственности, - собственники объектов и территорий (физические и юридические лица).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Обязанности по благоустройству и санитарному содержанию территорий выполняются либо непосредственно субъектами, ответственными за благоустройство и санитарное содержание, либо иными лицами на основании заключенных договоров.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1.4. Заключение договоров и муниципальных контрактов на проведение работ по уборке и санитарному содержанию территорий, по поддержанию чистоты и порядка, координация выполнения работ, осуществление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контроля за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сроками и качеством выполнения работ возлагаются на администрацию </w:t>
      </w:r>
      <w:r w:rsidR="003D4F4F" w:rsidRPr="00A31B98">
        <w:rPr>
          <w:rFonts w:ascii="Arial" w:eastAsia="Times New Roman" w:hAnsi="Arial" w:cs="Arial"/>
          <w:sz w:val="24"/>
          <w:szCs w:val="24"/>
        </w:rPr>
        <w:t xml:space="preserve">Новопокровского </w:t>
      </w:r>
      <w:r w:rsidRPr="00A31B98">
        <w:rPr>
          <w:rFonts w:ascii="Arial" w:eastAsia="Times New Roman" w:hAnsi="Arial" w:cs="Arial"/>
          <w:sz w:val="24"/>
          <w:szCs w:val="24"/>
        </w:rPr>
        <w:t xml:space="preserve"> сельсовета </w:t>
      </w:r>
      <w:r w:rsidR="003D4F4F" w:rsidRPr="00A31B98">
        <w:rPr>
          <w:rFonts w:ascii="Arial" w:eastAsia="Times New Roman" w:hAnsi="Arial" w:cs="Arial"/>
          <w:sz w:val="24"/>
          <w:szCs w:val="24"/>
        </w:rPr>
        <w:t>Татарского</w:t>
      </w:r>
      <w:r w:rsidRPr="00A31B98">
        <w:rPr>
          <w:rFonts w:ascii="Arial" w:eastAsia="Times New Roman" w:hAnsi="Arial" w:cs="Arial"/>
          <w:sz w:val="24"/>
          <w:szCs w:val="24"/>
        </w:rPr>
        <w:t xml:space="preserve"> района Новосибирской области.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1.5. Настоящие Правила обязательны для исполнения всеми организациями, независимо от их ведомственной принадлежности и форм собственности, индивидуальными предпринимателями, осуществляющими свою деятельность на территории поселения, всеми гражданами, проживающими или пребывающими на территории поселения (далее - организации и граждане).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2. Основные термины и понятия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2.1. Нормы и правила благоустройства территории муниципального образования - муниципальный правовой акт, устанавливающий на основе законодательства Российской Федерации и иных нормативных правовых актов Российской Федерации требования к благоустройству и элементам благоустройства территории муниципального образования, перечень мероприятий по благоустройству территории муниципального образования, порядок и периодичность их проведения;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2.2. Элементы благоустройства территории - декоративные, технические, планировочные, конструктивные устройства, растительные компоненты, различные виды оборудования и оформления, малые архитектурные формы, некапитальные нестационарные сооружения, наружная реклама и информация, используемые как составные части благоустройства.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2.3. Городская среда - это совокупность природных, архитектурно-планировочных, экологических, социально-культурных и других факторов, характеризующих среду обитания на определенной территории и определяющих комфортность проживания на этой территории. В целях настоящего документа понятие «городская среда» применяется как к городским, так и к сельским поселениям.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2.4.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Капитальный ремонт дорожного покрытия - комплекс работ, при котором производится полное восстановление и повышение работоспособности дорожной одежды и покрытия, земляного полотна и дорожных сооружений, осуществляется смена изношенных конструкций и деталей или замена их на наиболее прочные и долговечные, повышение геометрических параметров дороги с учетом роста интенсивности движения и осевых нагрузок автомобилей в пределах норм, соответствующих категории, установленной для ремонтируемой дороги, без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увеличения ширины земляного полотна на основном протяжении дороги.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2.5. Качество городской среды - комплексная характеристика территор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ии и ее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частей, определяющая уровень комфорта повседневной жизни для различных слоев населения.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2.6. Комплексное развитие городской среды - улучшение, обновление, трансформация, использование лучших практик и технологий на всех уровнях </w:t>
      </w:r>
      <w:r w:rsidRPr="00A31B98">
        <w:rPr>
          <w:rFonts w:ascii="Arial" w:eastAsia="Times New Roman" w:hAnsi="Arial" w:cs="Arial"/>
          <w:sz w:val="24"/>
          <w:szCs w:val="24"/>
        </w:rPr>
        <w:lastRenderedPageBreak/>
        <w:t>жизни поселения, в том числе развитие инфраструктуры, системы управления, технологий, коммуникаций между горожанами и сообществами.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2.7. Критерии качества городской среды - количественные и поддающиеся измерению параметры качества городской среды.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2.8. Нормируемый комплекс элементов благоустройства - необходимое минимальное сочетание элементов благоустройства для создания на территории поселения безопасной, удобной и привлекательной среды.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2.9. Оценка качества городской среды - процедура получения объективных свидетельств о степени соответствия элементов городской среды на территории поселения установленным критериям для подготовки и обоснования перечня мероприятий по благоустройству и развитию территории в целях повышения качества жизни населения и привлекательности территории.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2.10. Общественные пространства - это территории поселения, которые постоянно доступны для населения, в том числе площади, улицы, пешеходные зоны, скверы, парки. Статус общественного пространства предполагает отсутствие платы за посещение. Общественные пространства могут использоваться резидентами и гостями поселения в различных целях, в том числе для общения, отдыха, занятия спортом, образования, проведения собраний граждан, осуществления предпринимательской деятельности, с учетом требований действующего законодательства.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2.11. Объекты благоустройства территории - территории поселения, на которых осуществляется деятельность по благоустройству.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2.12. Проезд - дорога, примыкающая к проезжим частям жилых и магистральных улиц, разворотным площадкам.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2.13. Проект благоустройства - документация, содержащая материалы в текстовой и графической форме и определяющая проектные решения (в том числе цветовые) по благоустройству территории и иных объектов благоустройства.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2.14. Развитие объекта благоустройства - осуществление работ, направленных на создание новых или повышение качественного состояния существующих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объектов благоустройства, их отдельных элементов.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2.15. Содержание объекта благоустройства - поддержание в надлежащем техническом, физическом, эстетическом состоянии объектов благоустройства, их отдельных элементов.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2.16. Субъекты городской среды - жители населенного пункта, их сообщества, представители общественных, деловых организаций, органы власти и других субъектов социально-экономической жизни, участвующие и влияющие на развитие населенного пункта.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2.17. Твердое покрытие - дорожное покрытие в составе дорожных одежд.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2.18. Уборка территорий - вид деятельности, связанный со сбором, вывозом в специально отведенные места отходов производства и потребления, другого мусора, снега, а также иные мероприятия, направленные на обеспечение экологического и санитарно-эпидемиологического благополучия населения и охрану окружающей среды.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2.19. Муниципальный заказчик – администрация </w:t>
      </w:r>
      <w:r w:rsidR="003D4F4F" w:rsidRPr="00A31B98">
        <w:rPr>
          <w:rFonts w:ascii="Arial" w:eastAsia="Times New Roman" w:hAnsi="Arial" w:cs="Arial"/>
          <w:sz w:val="24"/>
          <w:szCs w:val="24"/>
        </w:rPr>
        <w:t>Новопокровского</w:t>
      </w:r>
      <w:r w:rsidRPr="00A31B98">
        <w:rPr>
          <w:rFonts w:ascii="Arial" w:eastAsia="Times New Roman" w:hAnsi="Arial" w:cs="Arial"/>
          <w:sz w:val="24"/>
          <w:szCs w:val="24"/>
        </w:rPr>
        <w:t xml:space="preserve"> сельсовета </w:t>
      </w:r>
      <w:r w:rsidR="003D4F4F" w:rsidRPr="00A31B98">
        <w:rPr>
          <w:rFonts w:ascii="Arial" w:eastAsia="Times New Roman" w:hAnsi="Arial" w:cs="Arial"/>
          <w:sz w:val="24"/>
          <w:szCs w:val="24"/>
        </w:rPr>
        <w:t>Татарского</w:t>
      </w:r>
      <w:r w:rsidRPr="00A31B98">
        <w:rPr>
          <w:rFonts w:ascii="Arial" w:eastAsia="Times New Roman" w:hAnsi="Arial" w:cs="Arial"/>
          <w:sz w:val="24"/>
          <w:szCs w:val="24"/>
        </w:rPr>
        <w:t xml:space="preserve"> района Новосибирской области или уполномоченный ею орган на выполнение работ, оказание услуг по благоустройству, уборке и санитарной очистке поселения.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2.20. Специализированная организация - предприятие, организация, учреждение любой формы собственности либо предприниматель без образования юридического лица, осуществляющие в соответствии с </w:t>
      </w:r>
      <w:r w:rsidRPr="00A31B98">
        <w:rPr>
          <w:rFonts w:ascii="Arial" w:eastAsia="Times New Roman" w:hAnsi="Arial" w:cs="Arial"/>
          <w:sz w:val="24"/>
          <w:szCs w:val="24"/>
        </w:rPr>
        <w:lastRenderedPageBreak/>
        <w:t>действующим законодательством деятельность в сфере санитарной очистки и благоустройства, имеющие необходимые ресурсы и соответствующую разрешительную документацию (лицензию).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2.21. Накопление отходов - складирование отходов на срок не более чем одиннадцать месяцев в целях их дальнейших обработки, утилизации, обезвреживания, размещения.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2.22.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Подрядчик - физические и юридические лица, которые выполняют работы по договору подряда и (или) муниципальному контракту, заключаемым с заказчиками в соответствии с </w:t>
      </w:r>
      <w:hyperlink r:id="rId7" w:tgtFrame="_blank" w:history="1">
        <w:r w:rsidRPr="00A31B98">
          <w:rPr>
            <w:rFonts w:ascii="Arial" w:eastAsia="Times New Roman" w:hAnsi="Arial" w:cs="Arial"/>
            <w:sz w:val="24"/>
            <w:szCs w:val="24"/>
          </w:rPr>
          <w:t>Гражданским кодексом</w:t>
        </w:r>
      </w:hyperlink>
      <w:r w:rsidRPr="00A31B98">
        <w:rPr>
          <w:rFonts w:ascii="Arial" w:eastAsia="Times New Roman" w:hAnsi="Arial" w:cs="Arial"/>
          <w:sz w:val="24"/>
          <w:szCs w:val="24"/>
        </w:rPr>
        <w:t> Российской Федерации.</w:t>
      </w:r>
      <w:proofErr w:type="gramEnd"/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2.23. Городская территория - территория поселения, не принадлежащая юридическим и физическим лицам на праве собственности либо ином праве (исключая аренду).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2.24.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Территория предприятий, организаций, учреждений и иных хозяйствующих субъектов - территория, имеющая площадь, границы, местоположение, правовой статус и другие характеристики, переданная (закрепленная) целевым назначением юридическим и физическим лицам на правах, предусмотренных законодательством.</w:t>
      </w:r>
      <w:proofErr w:type="gramEnd"/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2.25. Прилегающая территория - территория шириной не менее пяти и не более пятнадцати метров, включая тротуары, газоны и зеленые зоны, непосредственно примыкающая к границам зданий, сооружений, в том числе индивидуальным жилым домам, а также к ограждениям, установленным по границам территории предприятий, организаций, учреждений, иных хозяйствующих субъектов и индивидуальных жилых домов.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В случае, когда на прилегающей территории в интервале 0-15 метров располагается дорога, границей прилегающей территории для всех объектов, включая индивидуальные жилые дома, является край ближней обочины дороги или бордюрный камень, ограничивающий проезжую часть улицы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Для близко расположенных друг к другу объектов (внутри дворовая территория) различных форм собственности и обслуживания с общей территорией граница уборки проходит на равном расстоянии. Прилегающей территорией к наземным частям линейных сооружений и коммуникаций является земельный участок шириной не менее 6 метров в каждую сторону от наружной линии сооружений и коммуникаций.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Для отдельно стоящих объектов радиус прилегающей территории составляет пятнадцать метров от границ земельного участка данного объекта. В случае, когда прилегающей территорией является пустырь, леса, иные незастроенные территории, ширина прилегающей территории определяется как для отдельно стоящих объектов.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2.26. Закрепленная территория - часть территории общественного назначения (общего пользования, прилегающая территория), закрепленная на основании соглашения, договора либо по согласованию за физическими и юридическими лицами или индивидуальными предпринимателями в целях благоустройства и санитарного содержания указанной территории.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2.27. Твердые коммунальные отходы - отходы, образующиеся в жилых помещениях в процессе потребления физическими лицами, а также товары,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нужд. К твердым коммунальным отходам также относятся отходы, образующиеся в процессе деятельности юридических лиц, индивидуальных предпринимателей и подобные по составу отходам, образующимся в жилых помещениях в процессе потребления физическими лицами.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Нормативы образования данного вида отходов устанавливаются муниципальными нормативными правовыми актами.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2.28. Санитарная очистка территорий - сбор, вывоз твердых бытовых отходов.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2.29. Несанкционированная свалка мусора - скопление отходов производства и потребления, возникшие в результате их самовольного (несанкционированного) сброса (размещения) или складирования на площади свыше 50 кв. м и объемом свыше 30 кубических метров.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2.30. Дворовая территория - часть земельного участка, прилегающая к жилому зданию и находящаяся в общем пользовании проживающих в нем лиц, ограниченная по периметру жилыми зданиями, сооружениями или ограждениями.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2.31. Временная постройка - объекты, не являющиеся объектами капитального строительства, создание которых не требует выдачи разрешения на строительство, не предусматривает устройства заглубленных фундаментов, подземных помещений, не требует подводки инженерных коммуникаций и характеризуется ограниченным сроком функционирования. К ним относятся павильоны, киоски, навесы, палатки, металлические гаражи и другие подобные объекты.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2.32. Газон - элемент благоустройства, включающий в себя остриженную траву и другие растения.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2.33. Вывеска - расположенные вдоль поверхности стены конструкции, размер которых не превышает 2 кв.м., предназначенные для раскрытия или распространения либо доведения обязательной информации до потребителя в соответствии с федеральными законами, не содержащие сведения рекламного характера.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2.34. Остановка общественного транспорта - специально отведенная территория, оборудованная павильоном, скамейками и урнами, с установленными границами и указателями остановки для одновременного размещения не менее 2 средств общественного транспорта.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2.35. Тротуар - пешеходная зона, имеющая твердое покрытие вдоль улиц и проездов, шириной не менее 1 метра.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2.36. Улица - обустроенная или приспособленная и используемая для движения транспортных средств и пешеходов полоса земли либо поверхность искусственного сооружения, находящаяся в пределах населенных пунктов, в том числе магистральная дорога скоростного и регулируемого движения, пешеходная и парковая дорога, дорога в научно-производственных, промышленных и коммунально-складских зонах (районах).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2.37. Фасад зданий - наружная сторона здания или сооружения.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2.38. Зеленые насаждения - древесная, древесно-кустарниковая, кустарниковая и травянистая растительность как искусственного, так и естественного происхождения.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2.39. Повреждение зеленых насаждений - механическое, химическое и иное повреждение надземной части и корневой системы, не влекущее прекращение роста.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2.40. Уничтожение зеленых насаждений - повреждение зеленых насаждений, повлекшее прекращение роста.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2.41.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Восстановительная стоимость зеленых насаждений - материальная компенсация ущерба, выплачиваемая за нанесение вреда зеленым насаждениям, находящимся в муниципальной собственности, взимаемая при санкционированных пересадке или сносе зеленых насаждений, а также при их повреждении или уничтожении;</w:t>
      </w:r>
      <w:proofErr w:type="gramEnd"/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2.42. Стационарная мелкорозничная торговая сеть - объекты, расположенные в специально оборудованных и предназначенных для ведения торговли зданиях и строениях (павильоны, киоски).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2.43.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Нестационарная мелкорозничная торговая сеть - объекты, функционирующие на принципах разносной и развозной торговли (палатки, прилавки, лотки, тележки, корзины, автоприцепы, автолавки, автоцистерны и т.п.), размещение которых определено схемой размещения нестационарных торговых объектов, утверждаемой Главой поселения.</w:t>
      </w:r>
      <w:proofErr w:type="gramEnd"/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2.44. Пользователи - собственники, арендаторы, балансодержатели, землепользователи.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2.45. Объект зеленого хозяйства - растительность (кроме сорной), образующая архитектурно-ландшафтный ансамбль на определенной территории, включая оборудование зеленого хозяйства (парки, лесопарки, скверы, газоны, зеленые зоны и т.п.).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2.46.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Генеральная схема очистки территории поселения - муниципальный нормативный правовой акт, являющийся территориально</w:t>
      </w:r>
      <w:r w:rsidR="009858AC" w:rsidRPr="00A31B98">
        <w:rPr>
          <w:rFonts w:ascii="Arial" w:eastAsia="Times New Roman" w:hAnsi="Arial" w:cs="Arial"/>
          <w:sz w:val="24"/>
          <w:szCs w:val="24"/>
        </w:rPr>
        <w:t xml:space="preserve"> </w:t>
      </w:r>
      <w:r w:rsidRPr="00A31B98">
        <w:rPr>
          <w:rFonts w:ascii="Arial" w:eastAsia="Times New Roman" w:hAnsi="Arial" w:cs="Arial"/>
          <w:sz w:val="24"/>
          <w:szCs w:val="24"/>
        </w:rPr>
        <w:t>-</w:t>
      </w:r>
      <w:r w:rsidR="009858AC" w:rsidRPr="00A31B98">
        <w:rPr>
          <w:rFonts w:ascii="Arial" w:eastAsia="Times New Roman" w:hAnsi="Arial" w:cs="Arial"/>
          <w:sz w:val="24"/>
          <w:szCs w:val="24"/>
        </w:rPr>
        <w:t xml:space="preserve"> </w:t>
      </w:r>
      <w:r w:rsidRPr="00A31B98">
        <w:rPr>
          <w:rFonts w:ascii="Arial" w:eastAsia="Times New Roman" w:hAnsi="Arial" w:cs="Arial"/>
          <w:sz w:val="24"/>
          <w:szCs w:val="24"/>
        </w:rPr>
        <w:t>планировочным документом в сфере санитарной очистки и обращения с отходами, определяющий и обеспечивающий организацию рациональной системы сбора, регулярного удаления, размещения, а также методов сбора, обезвреживания и переработки отходов, необходимое количество спецмашин, механизмов, оборудования и инвентаря для системы очистки и уборки территорий населенных пунктов, целесообразность строительства, реконструкции или рекультивации объектов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размещения или переработки отходов, изоляции отходов, не подлежащих дальнейшему использованию, в специальных хранилищах в целях предотвращения попадания вредных веществ в окружающую природную среду.</w:t>
      </w:r>
    </w:p>
    <w:p w:rsidR="009858AC" w:rsidRPr="00A31B98" w:rsidRDefault="009858AC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Глава 2. САНИТАРНАЯ ОЧИСТКА И БЛАГОУСТРОЙСТВО ТЕРРИТОРИИ ПОСЕЛЕНИЯ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3. Санитарная очистка территории поселения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3.1.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Юридические и физические лица независимо от их организационно - правовых форм обязаны обеспечивать своевременную и качественную очистку и уборку принадлежащих им на праве собственности или ином вещном праве земельных участков и прилегающих территорий (территориях частных домовладений, территориях предприятий, организаций, учреждений) в соответствии с действующим законодательством и настоящими Правилами, не допускать повреждения и разрушения элементов благоустройства (дорог, тротуаров, газонов, малых архитектурных форм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>, освещения, водоотвода, и т.д.), самовольного строительства различного рода хозяйственных и временных построек.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3.2. Организация системы сбора, временного хранения, регулярного вывоза твердых бытовых отходов и уборки территорий должна осуществляться в соответствии с экологическими, санитарными и иными требованиями, установленными законодательством Российской Федерации в области охраны окружающей среды и здоровья человека.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3.3. Отходы производства и потребления подлежат сбору, использованию, обезвреживанию, транспортировке, хранению и захоронению, условия и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способы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которых должны быть безопасными для здоровья населения и среды обитания, и которые должны осуществляться в соответствии с санитарными правилами и иными нормативными правовыми актами Российской Федерации, органа местного самоуправления.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3.4. Очередность осуществления мероприятий, объемы работ по всем видам очистки и уборки территории поселения, системы и методы сбора, размещение объектов системы очистки определяются в соответствии с утвержденной в установленном порядке Генеральной схемой очистки территории поселения.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3.5. В случае невозможности установления лиц, разместивших отходы производства и потребления на несанкционированных свалках, удаление отходов производства и потребления и рекультивацию территорий свалок производить за счет лиц, обязанных обеспечивать уборку данной территорий в соответствии муниципальными правилами благоустройства.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3.6. В случае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,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если производитель отходов, осуществляющий свою бытовую и хозяйственную деятельность на земельном участке, в жилом или нежилом помещении на основании договора аренды или иного соглашения с собственником, не организовал сбор, вывоз и утилизацию отходов самостоятельно, обязанности по сбору, вывозу и утилизации отходов данного производителя отходов возлагается на собственника вышеперечисленных объектов недвижимости, ответственного за уборку территорий.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3.7. Обеспечение установленного порядка сбора твердых коммунальных отходов и ответственность за его проведение возлагается на балансодержателей, собственников мест сбора и временного хранения отходов.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3.8. Вывоз отходов, образовавшихся во время ремонта, осуществляется лицами, производившими этот ремонт, самостоятельно.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3.9. Организация работ по очистке мест общего пользования, не закрепленных за конкретными специализированными организациями, юридическими лицами, индивидуальными предпринимателями и гражданами, площадей, улиц и проездов дорожной сети возлагается на сельское поселение.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3.10. Ответственность за очистку мест общего пользования, не закрепленных за конкретными специализированными организациями, юридическими лицами, индивидуальными предпринимателями и гражданами, площадей, улиц и проездов дорожной сети в соответствии с муниципальным контрактом и бюджетным финансированием возлагается на подрядчика.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3.11. Организация работ по санитарному состоянию разделительных полос, а также содержанию ограждений проезжих частей дорог, тротуаров и других элементов благоустройства дорог в соответствии с муниципальным контрактом и бюджетным финансированием возлагается на муниципального заказчика.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3.12. Ответственность за санитарное состояние разделительных полос, а также за содержание ограждений проезжих частей дорог, тротуаров и других элементов благоустройства дорог возлагается на лицо, у которого находятся дороги на праве оперативного управления.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3.13. Организация работ и ответственность за санитарное состояние мест мелкорозничной выносной (выездной) торговли и оказание услуг возлагаются на лиц, осуществляющих данный вид деятельности на основании разрешения на право организации мелкорозничной выносной (выездной) торговли.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3.14. Не допускается складирование тары на прилегающих газонах, крышах торговых палаток, киосков и т.д.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3.15. Организация работ и ответственность за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содержание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и санитарное состояние остановок общественного транспорта (за исключением находящихся на балансе) возлагается на муниципального заказчика в соответствии с муниципальным контрактом и бюджетным финансированием.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3.16. Организация работ и ответственность за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содержание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и очистку канав, труб и дренажей, предназначенных для отвода поверхностных и грунтовых вод с улиц, дорог, тротуаров, очистку коллекторов ливневой канализации и ливневых приемных колодцев возлагаются на муниципального заказчика в соответствии с </w:t>
      </w:r>
      <w:r w:rsidRPr="00A31B98">
        <w:rPr>
          <w:rFonts w:ascii="Arial" w:eastAsia="Times New Roman" w:hAnsi="Arial" w:cs="Arial"/>
          <w:sz w:val="24"/>
          <w:szCs w:val="24"/>
        </w:rPr>
        <w:lastRenderedPageBreak/>
        <w:t>бюджетным финансированием. Ведомственные водоотводные сооружения и системы обслуживаются соответствующими ведомствами или по договорам с коммунальными предприятиями.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3.17. Уборку и очистку территорий, отведенных для размещения и эксплуатации линий электропередач, газовых, водопроводных и тепловых сетей, трансформаторных подстанций (ТП), распределительных пунктов (РП), рекомендуется осуществлять силами и средствами организаций, эксплуатирующих указанные сети, линии электропередач и объекты. В случае если указанные в данном пункте сети являются бесхозяйными, уборку и очистку территорий рекомендуется осуществлять организации, с которой заключен договор об обеспечении сохранности и эксплуатации бесхозяйного имущества.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3.18. Организация работ и ответственность за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содержание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и санитарное состояние в соответствии с санитарными нормами общественных туалетов возлагается на предприятия, на балансе которых объекты находятся.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3.19. Привлечение граждан к выполнению работ по уборке, благоустройству и озеленению территории муниципального образования следует осуществлять на основании распоряжения Главы сельского поселения.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3.20. На территории поселения запрещается: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загромождать территории металлическим ломом, строительным и бытовым мусором, шлаком и другими отходами, загрязнять горюче-смазочными материалами, нефтепродуктами, устраивать свалки отходов;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размещать отходы и мусор, за исключением специально отведенных мест и контейнеров для сбора отходов, осуществлять сброс бытовых сточных вод в водоотводящие канавы, кюветы, на рельеф, в водоприемные колодцы ливневой канализации;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размещать нестационарные торговые объекты, а также объекты сферы услуг в области досуга (аттракционы, надувные батуты, прокат велосипедов, роликов и другие подобные объекты, используемые для организации отдыха и развлечения населения) в нарушение установленного порядка;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размещать рекламно-информационные материалы на зеленых насаждениях (деревьях, кустарниках и т.д.), водосточных трубах, уличных ограждениях, на асфальтовых и плиточных покрытиях и иных не отведенных для этих целей местах;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мыть и чистить автомототранспортные средства, стирать белье и ковровые изделия у водоразборных колонок, во дворах и на улицах, в местах массового посещения, на берегах рек и водоемов;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транспортировать грузы волоком, перегонять тракторы на гусеничном ходу по сельским улицам, покрытым асфальтом;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перевозить сыпучие, пылевидные грузы, растворы, листву, отходы без покрытия брезентом или другим материалом, исключающим загрязнение дорог, жидкие грузы в не оборудованных для этих целей машинах;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производить без соответствующего разрешения на проведение земляных работ раскопки улиц, площадей, дворовых территорий общего пользования, а также не принимать меры к приведению в надлежащее состояние мест раскопок в установленные разрешением на проведение земляных работ сроки;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вывозить и сваливать грунт, мусор, отходы, снег, лед в места, не предназначенные для этих целей;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складировать строительные материалы на улицах, тротуарах, газонах, перекрывать внутриквартальные проезды и подъезды к домам в нарушение действующего законодательства;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A31B98">
        <w:rPr>
          <w:rFonts w:ascii="Arial" w:eastAsia="Times New Roman" w:hAnsi="Arial" w:cs="Arial"/>
          <w:sz w:val="24"/>
          <w:szCs w:val="24"/>
        </w:rPr>
        <w:t>- бросать окурки, бумагу, мусор на газоны, тротуары, территории улиц, площадей, дворов, в парках, скверах и других общественных местах;</w:t>
      </w:r>
      <w:proofErr w:type="gramEnd"/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- сидеть на спинках садовых, скамеек, пачкать, портить или уничтожать урны, фонари уличного освещения, другие малые архитектурные формы;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рисовать и наносить надписи на зданиях и сооружениях;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сбрасывать смет и бытовой мусор на крышки колодцев, водоприемные решетки ливневой канализации, лотки, кюветы;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сжигать мусор, листву и сухую траву, тару, производственные отходы, разводить костры, в том числе на внутренних территориях предприятий и частных домовладений;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организовывать уличную торговлю в местах, не отведенных для этих целей;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самовольно подключаться к сетям и коммуникациям;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самовольно переоборудовать фасады, размещать гаражи всех типов, носители наружной информации в неустановленных местах, малые архитектурные формы, устанавливать ограждения земельных участков без соответствующего разрешения;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ломать, портить и уничтожать зеленые насаждения, производить самовольные надпилы на стволах, подвешивать к деревьям гамаки и качели, веревки для сушки белья, вбивать в них гвозди;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повреждать и уничтожать газоны;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производить выпас лошадей, КРС, молодняка КРС, телят, МРС и других животных, и птиц на детских и спортивных площадках, на территориях детских дошкольных учреждений, школ и других учебных заведений, на территориях объектов здравоохранения и административных учреждений, на газонах, в местах отдыха населения;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Пребывание собак за пределами территории личного подсобного хозяйства или квартиры в многоквартирном доме, в которой содержится собака. Выгул собак предусмотрен только в сопровождении хозяина или членов его семьи, и только при наличии намордника и паводка у собаки.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4. Элементы благоустройства.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4.1. Озеленение: - элемент благоустройства и ландшафтной организации территории, обеспечивающий формирование среды поселения с активным использованием растительных компонентов, а также поддержание ранее созданной или изначально существующей природной среды на территории поселения: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4.1.1.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Основными типами насаждений и озеленения являются: массивы, группы, солитеры, живые изгороди, кулисы, боскеты, шпалеры, газоны, цветники, различные виды посадок (аллейные, рядовые, букетные и др.).</w:t>
      </w:r>
      <w:proofErr w:type="gramEnd"/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Работы по реконструкции объектов, новые посадки деревьев и кустарников на территориях улиц, площадей, парков, скверов, цветочное оформление скверов и парков, а также капитальный ремонт и реконструкцию объектов ландшафтной архитектуры производить только по согласованию с администрацией сельского поселения.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4.1.2. При проектировании озеленения территории объектов рекомендуется: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произвести оценку существующей растительности, состояния древесных растений и травянистого покрова;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произвести выявление сухих поврежденных вредителями древесных растений, разработать мероприятия по их удалению с объектов;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обеспечивать сохранение травяного покрова, древесно-кустарниковой и прибрежной растительности не менее чем на 80% общей площади зоны отдыха.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4.1.3. На территории поселения используются два вида озеленения: стационарное - посадка растений в грунт и мобильное - посадка растений в специальные передвижные емкости (контейнеры, вазоны и т.п.).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4.1.4. Посадку деревьев в непосредственной близости от инженерных сетей водоснабжения, водоотведения и канализации, теплоснабжения, электролиний осуществлять на расстоянии не менее 2 метров от соответствующих инженерных сетей.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4.2. Виды покрытий: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4.2.1. Покрытия поверхности обеспечивают на территории поселения условия безопасного и комфортного передвижения, а также формируют архитектурно- художественный облик среды.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4.2.2. Для целей благоустройства территории поселения определены следующие виды покрытий: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- твердые (капитальные) - монолитные или сборные, выполняемые из асфальтобетона, </w:t>
      </w:r>
      <w:proofErr w:type="spellStart"/>
      <w:r w:rsidRPr="00A31B98">
        <w:rPr>
          <w:rFonts w:ascii="Arial" w:eastAsia="Times New Roman" w:hAnsi="Arial" w:cs="Arial"/>
          <w:sz w:val="24"/>
          <w:szCs w:val="24"/>
        </w:rPr>
        <w:t>цементобетона</w:t>
      </w:r>
      <w:proofErr w:type="spellEnd"/>
      <w:r w:rsidRPr="00A31B98">
        <w:rPr>
          <w:rFonts w:ascii="Arial" w:eastAsia="Times New Roman" w:hAnsi="Arial" w:cs="Arial"/>
          <w:sz w:val="24"/>
          <w:szCs w:val="24"/>
        </w:rPr>
        <w:t>, природного камня и т.п. материалов;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мягкие (некапитальные) - выполняемые из природных или искусственных сыпучих материалов (песок, щебень, гранитные высевки, керамзит, резиновая крошка и др.), находящихся в естественном состоянии, сухих смесях, уплотненных или укрепленных вяжущими;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газонные - выполняемые по специальным технологиям подготовки и посадки травяного покрова;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комбинированные - представляющие сочетания покрытий, указанных выше (например, плитка, утопленная в газон, и т.п.).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Применяемый в проекте вид покрытия устанавливать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прочным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A31B98">
        <w:rPr>
          <w:rFonts w:ascii="Arial" w:eastAsia="Times New Roman" w:hAnsi="Arial" w:cs="Arial"/>
          <w:sz w:val="24"/>
          <w:szCs w:val="24"/>
        </w:rPr>
        <w:t>ремонтопригодным</w:t>
      </w:r>
      <w:proofErr w:type="spellEnd"/>
      <w:r w:rsidRPr="00A31B98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A31B98">
        <w:rPr>
          <w:rFonts w:ascii="Arial" w:eastAsia="Times New Roman" w:hAnsi="Arial" w:cs="Arial"/>
          <w:sz w:val="24"/>
          <w:szCs w:val="24"/>
        </w:rPr>
        <w:t>экологичным</w:t>
      </w:r>
      <w:proofErr w:type="spellEnd"/>
      <w:r w:rsidRPr="00A31B98">
        <w:rPr>
          <w:rFonts w:ascii="Arial" w:eastAsia="Times New Roman" w:hAnsi="Arial" w:cs="Arial"/>
          <w:sz w:val="24"/>
          <w:szCs w:val="24"/>
        </w:rPr>
        <w:t>, не допускающим скольжения.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4.2.3.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Выбор видов покрытия следует принимать в соответствии с их целевым назначением: твердых - с учетом возможных предельных нагрузок, характера и состава движения, противопожарных требований, действующих на момент проектирования; мягких - с учетом их специфических свойств при благоустройстве отдельных видов территорий (детских, спортивных площадок, площадок для выгула собак, прогулочных дорожек и т.п. объектов);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газонных и комбинированных как наиболее </w:t>
      </w:r>
      <w:proofErr w:type="spellStart"/>
      <w:r w:rsidRPr="00A31B98">
        <w:rPr>
          <w:rFonts w:ascii="Arial" w:eastAsia="Times New Roman" w:hAnsi="Arial" w:cs="Arial"/>
          <w:sz w:val="24"/>
          <w:szCs w:val="24"/>
        </w:rPr>
        <w:t>экологичных</w:t>
      </w:r>
      <w:proofErr w:type="spellEnd"/>
      <w:r w:rsidRPr="00A31B98">
        <w:rPr>
          <w:rFonts w:ascii="Arial" w:eastAsia="Times New Roman" w:hAnsi="Arial" w:cs="Arial"/>
          <w:sz w:val="24"/>
          <w:szCs w:val="24"/>
        </w:rPr>
        <w:t>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4.2.4.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Твердые виды покрытия рекомендуется устанавливать с шероховатой поверхностью с коэффициентом сцепления в сухом состоянии не менее 0,6, в мокром - не менее 0,4.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Следует не допускать применения в качестве покрытия кафельной, метлахской плитки, гладких или отполированных плит из искусственного и естественного камня на территории пешеходных коммуникаций, в переходах, на ступенях лестниц, площадках крылец входных групп зданий.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4.2.5. При проектировании необходимо предусматривать уклон поверхности твердых видов покрытия, обеспечивающий отвод поверхностных вод.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Для деревьев, расположенных в зоне мощения, при отсутствии иных видов защиты (приствольных решеток, бордюров, </w:t>
      </w:r>
      <w:proofErr w:type="spellStart"/>
      <w:r w:rsidRPr="00A31B98">
        <w:rPr>
          <w:rFonts w:ascii="Arial" w:eastAsia="Times New Roman" w:hAnsi="Arial" w:cs="Arial"/>
          <w:sz w:val="24"/>
          <w:szCs w:val="24"/>
        </w:rPr>
        <w:t>периметральных</w:t>
      </w:r>
      <w:proofErr w:type="spellEnd"/>
      <w:r w:rsidRPr="00A31B98">
        <w:rPr>
          <w:rFonts w:ascii="Arial" w:eastAsia="Times New Roman" w:hAnsi="Arial" w:cs="Arial"/>
          <w:sz w:val="24"/>
          <w:szCs w:val="24"/>
        </w:rPr>
        <w:t xml:space="preserve"> скамеек и пр.) рекомендуется предусматривать выполнение защитных видов покрытий в радиусе не менее 1,5 м от ствола: щебеночное, галечное, "соты" с засевом газона. Защитное покрытие может быть выполнено в одном уровне или выше покрытия пешеходных коммуникаций.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4.3. Бортовые камни: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4.3.1. На стыке тротуара и проезжей части необходимо устанавливать дорожные бортовые камни. Бортовые камни устанавливаются с нормативным превышением над уровнем проезжей части не менее 150 мм, которое должно сохраняться и в случае ремонта поверхностей покрытий.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4.3.2. Для предотвращения наезда автотранспорта на газон в местах сопряжения покрытия проезжей части с газоном устанавливаются бортовые камни.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4.3.3. Для защиты газона и предотвращения попадания грязи и растительного мусора на покрытие пешеходных тротуаров устанавливается садовый борт, дающий превышение над уровнем газона не менее 50 мм, на расстоянии не менее 0,5 м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4.4. Ступени, лестницы, пандусы: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4.4.1. При уклонах пешеходных коммуникаций на территории поселения предусматривается устройство лестниц.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4.4.2. На основных пешеходных коммуникациях в местах размещения учреждений здравоохранения и других объектов массового посещения, домов инвалидов и престарелых ступени и лестницы необходимо предусмотреть обустройство их пандусом.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4.4.3. Пандус должен быть выполнен из нескользкого материала с шероховатой текстурой поверхности без горизонтальных канавок. При отсутствии ограждающих пандус конструкций следует предусматривать ограждающий бортик высотой не менее 75 мм и поручни.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4.4.4. По обеим сторонам лестницы или пандуса необходимо предусматривать поручни на высоте 800-920 мм круглого или прямоугольного сечения, удобного для охвата рукой и отстоящего от стены на 40 мм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4.5. Ограждения: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4.5.1. В целях благоустройства на территории поселения по границам земельных участков учреждений и организаций, рекреационных зон допускается предусматривать применение ограждений (декоративных, защитных) высотой 0,3¬3 м.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На территориях общественного, жилого, рекреационного назначения запрещается проектирование глухих и железобетонных ограждений. Допускается применение декоративных металлических ограждений при условии согласования внешнего вида с администрацией поселения в установленном порядке.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Максимальная высота, внешний вид и конструкции ограждений земельных участков индивидуальной жилой застройки определяются нормами и правилами землепользования и застройки муниципального образования.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4.5.2. Проектирование ограждений необходимо производить в зависимости от их местоположения и назначения согласно действующим нормам, каталогам сертифицированных изделий, проектам индивидуального проектирования.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4.5.3. Ограждения магистралей и транспортных сооружений поселения необходимо проектировать согласно ГОСТ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Р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52289, ГОСТ 26804.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4.5.4. В местах примыкания газонов к проездам, стоянкам автотранспорта, в местах возможного наезда автомобилей на газон и </w:t>
      </w:r>
      <w:proofErr w:type="spellStart"/>
      <w:r w:rsidRPr="00A31B98">
        <w:rPr>
          <w:rFonts w:ascii="Arial" w:eastAsia="Times New Roman" w:hAnsi="Arial" w:cs="Arial"/>
          <w:sz w:val="24"/>
          <w:szCs w:val="24"/>
        </w:rPr>
        <w:t>вытаптывания</w:t>
      </w:r>
      <w:proofErr w:type="spellEnd"/>
      <w:r w:rsidRPr="00A31B98">
        <w:rPr>
          <w:rFonts w:ascii="Arial" w:eastAsia="Times New Roman" w:hAnsi="Arial" w:cs="Arial"/>
          <w:sz w:val="24"/>
          <w:szCs w:val="24"/>
        </w:rPr>
        <w:t xml:space="preserve"> троп через газон необходимо предусматривать размещение защитных металлических ограждений высотой не менее 0,5 м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4.5.5. При проектировании ограждений высотой от 1,1 -3,0 м в местах пересечения с подземными сооружениями необходимо предусматривать конструкции ограждений, позволяющие производить ремонтные или строительные работы.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4.5.6. В местах произрастания деревьев в зонах интенсивного пешеходного движения или в зонах производства строительных и реконструктивных работ следует предусматривать защитные приствольные ограждения высотой 0,9 м (и более) диаметром 0,8 м (и более) в зависимости от возраста, породы дерева и прочих характеристик.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4.6. Малые архитектурные формы: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4.6.1. К малым архитектурным формам (МАФ) относятся: элементы монументально-декоративного оформления, устройства для оформления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мобильного и вертикального озеленения, водные устройства, городская мебель, коммунально-бытовое и техническое оборудование на территории муниципального образования.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4.6.2. К водным устройствам относятся фонтаны, питьевые фонтанчики, бюветы, декоративные водоемы.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4.6.3. Питьевые фонтанчики размещаются в зонах отдыха и местах массового скопления людей. Место размещения питьевого фонтанчика и подход к нему необходимо оборудовать твердым видом покрытия, высота должна составлять не более 90 см для взрослых и не более 70 см для детей.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4.7. Мебель муниципального образования: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4.7.1. К мебели муниципального образования относятся: различные виды скамей отдыха, размещаемых на территории общественных пространств, рекреаций и дворов; скамей и столов - на площадках для настольных игр, летних кафе и др.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4.7.2. Установку скамей необходимо предусматривать на твердые виды покрытия или фундамент. В зонах отдыха, лесопарках, детских площадках допускается установка скамей на мягкие виды покрытия.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4.7.3. Поверхности скамьи для отдыха выполняется из дерева с различными видами водоустойчивой обработки.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A31B98">
        <w:rPr>
          <w:rFonts w:ascii="Arial" w:eastAsia="Times New Roman" w:hAnsi="Arial" w:cs="Arial"/>
          <w:sz w:val="24"/>
          <w:szCs w:val="24"/>
        </w:rPr>
        <w:t>Возможно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выполнять скамьи и столы из древесных пней-срубов, бревен и плах, не имеющих сколов и острых углов.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4.8. Спортивное оборудование: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4.8.1. Спортивное оборудование - это оборудование, предназначенное для всех возрастных групп населения, размещается на спортивных, физкультурных площадках.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4.8.2. Спортивное оборудование в виде специальных физкультурных снарядов и тренажеров может быть, как заводского изготовления, так и выполненным из бревен и брусьев со специально обработанной поверхностью, исключающей получение травм (отсутствие трещин, сколов и т.п.).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4.9. Детские площадки: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4.9.1. Детские площадки предназначены для игр и активного отдыха детей разных возрастов.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4.9.2. Детские площадки для дошкольного и </w:t>
      </w:r>
      <w:proofErr w:type="spellStart"/>
      <w:r w:rsidRPr="00A31B98">
        <w:rPr>
          <w:rFonts w:ascii="Arial" w:eastAsia="Times New Roman" w:hAnsi="Arial" w:cs="Arial"/>
          <w:sz w:val="24"/>
          <w:szCs w:val="24"/>
        </w:rPr>
        <w:t>преддошкольного</w:t>
      </w:r>
      <w:proofErr w:type="spellEnd"/>
      <w:r w:rsidRPr="00A31B98">
        <w:rPr>
          <w:rFonts w:ascii="Arial" w:eastAsia="Times New Roman" w:hAnsi="Arial" w:cs="Arial"/>
          <w:sz w:val="24"/>
          <w:szCs w:val="24"/>
        </w:rPr>
        <w:t xml:space="preserve"> возраста рекомендуется размещать на участке жилой застройки; площадки для младшего и среднего школьного возраста, комплексные игровые площадки рекомендуется размещать на озелененных территориях группы или микрорайона, спортивно- игровые комплексы и места для катания - в парках жилого района.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4.9.3. Расстояние от окон жилых домов и общественных зданий до границ детских площадок дошкольного возраста должны быть не менее 10 м, младшего и среднего школьного возраста - не менее 20 м, комплексных игровых площадок - не менее 40 м, спортивно-игровых комплексов - не менее 100 м.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4.9.4. В условиях исторической или высокоплотной застройки размеры площадок могут приниматься в зависимости от имеющихся территориальных возможностей с согласия большинства жителей, проживающих на территории, прилегающей к месту предполагаемого размещения детской площадки, на расстоянии от окон жилых домов и общественных зданий не менее 10 м.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4.9.5. Детские площадки должны быть изолированы от транзитного пешеходного движения, проездов, разворотных площадок, гостевых стоянок, площадок для установки мусоросборников, участков постоянного и временного хранения автотранспортных средств.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4.10. Спортивные площадки: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4.10.1. Спортивные площадки предназначены для занятий физкультурой и спортом всех возрастных групп населения.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4.10.2. Минимальное расстояние от границ спортплощадок до окон жилых домов рекомендуется принимать от 20 до 40 м - в зависимости от шумовых характеристик площадки.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4.10.3. Перечень элементов благоустройства территории на спортивной площадке включает мягкие или газонные виды покрытия, спортивное оборудование.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4.10.4. Площадки должны оборудоваться сетчатым ограждением высотой 2,5¬3 м, а в местах примыкания спортивных площадок друг к другу - высотой не менее 1,2 м.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5. Организация уличного освещения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5.1. Улицы, дороги, площади, общественные территории, территории жилых домов, территории промышленных и коммунальных организаций должны освещаться в темное время суток по расписанию, утвержденному исполнительным комитетом поселения.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5.2. Строительство, эксплуатация, текущий и капитальный ремонт сетей наружного освещения улиц осуществляется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специализированными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организациям.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5.3. Нарушения в работе осветительного оборудования всех видов освещения, связанные с обрывом электрических проводов или повреждением опор, должны устраняться собственниками (владельцами) осветительного оборудования немедленно после обнаружения.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5.4. На территории поселения запрещается: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самовольное подключение проводов и кабелей к сетям уличного освещения и осветительному оборудованию;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эксплуатация сетей уличного освещения и осветительного оборудования при наличии обрывов проводов, повреждений опор, изоляторов.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5.5. Технические требования к организации уличного освещения устанавливаются действующими техническими нормами и правилами к проектированию соответствующих сетей электроснабжения.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5.6. Для наружного освещения необходимо применять энергосберегающие светильники, предназначенные для уличного освещения. При монтаже установок уличного освещения допускается применение только однотипных светильников, опор и кронштейнов на одной дороге или на одном проезде.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5.7. Светильники следует монтировать в соответствии с проектной высотой подвеса, углом наклона, расстоянием между светильниками и положением относительно освещаемого участка.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5.8. Крепление светильников должно быть надежным и исключать возможность произвольного изменения положения светильника в процессе эксплуатации.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5.9. Не допускается наличие горящих светильников освещения элементов улично-дорожной сети в светлое время суток, за исключением кратковременного включения для проведения ремонтных работ.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5.10.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Контроль за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строительством, реконструкцией, ремонтом и за состоянием сетей наружного освещения осуществляют собственники (балансодержатели) соответствующих сетей.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5.11. Собственники (балансодержатели) сетей принимают меры по повышению </w:t>
      </w:r>
      <w:proofErr w:type="spellStart"/>
      <w:r w:rsidRPr="00A31B98">
        <w:rPr>
          <w:rFonts w:ascii="Arial" w:eastAsia="Times New Roman" w:hAnsi="Arial" w:cs="Arial"/>
          <w:sz w:val="24"/>
          <w:szCs w:val="24"/>
        </w:rPr>
        <w:t>энергоэффективности</w:t>
      </w:r>
      <w:proofErr w:type="spellEnd"/>
      <w:r w:rsidRPr="00A31B98">
        <w:rPr>
          <w:rFonts w:ascii="Arial" w:eastAsia="Times New Roman" w:hAnsi="Arial" w:cs="Arial"/>
          <w:sz w:val="24"/>
          <w:szCs w:val="24"/>
        </w:rPr>
        <w:t xml:space="preserve"> сетей наружного освещения, в том числе реконструкция и модернизация сетей и систем управления уличным освещением.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651B45" w:rsidRPr="00A31B98" w:rsidRDefault="00651B45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lastRenderedPageBreak/>
        <w:t>Статья 6. Урны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6.1. В местах массового посещения, на улицах, на остановках пассажирского транспорта, у входов в торговые объекты устанавливаются урны.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Установка урн (могут быть переносными) на территории поселения производится собственниками, владельцами, пользователями зданий, сооружений или помещений в них, а также земельных участков - в границах основной и прилегающей территории самостоятельно.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6.2. Урны должны содержаться в исправном состоянии, по мере наполнения, но не реже одного раза в день, очищаться от мусора.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6.3. Ответственность за содержание и санитарное состояние урн возлагается на лиц, указанных в п. 6.1. Правил, а также на организации, учреждения, предприятия, торговые организации, осуществляющие уборку прилегающих, закрепленных за ними территорий.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6.4. Установка урн осуществляется с учетом обеспечения беспрепятственного передвижения пешеходов, проезда инвалидных и детских колясок.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6.5. Запрещено: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переполнение урн мусором;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- просыпание мусора на тротуары и газоны, в том числе при смене пакетов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в</w:t>
      </w:r>
      <w:proofErr w:type="gramEnd"/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A31B98">
        <w:rPr>
          <w:rFonts w:ascii="Arial" w:eastAsia="Times New Roman" w:hAnsi="Arial" w:cs="Arial"/>
          <w:sz w:val="24"/>
          <w:szCs w:val="24"/>
        </w:rPr>
        <w:t>урнах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>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размещение пакетов с мусором после проведения работ по уборке территории на период времени более 3-х часов.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7. Содержание фасадов зданий, сооружений, ограждений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7.1. Собственники, пользователи зданий, строений, сооружений (в том числе временных), опор линий электропер</w:t>
      </w:r>
      <w:r w:rsidR="00651B45" w:rsidRPr="00A31B98">
        <w:rPr>
          <w:rFonts w:ascii="Arial" w:eastAsia="Times New Roman" w:hAnsi="Arial" w:cs="Arial"/>
          <w:sz w:val="24"/>
          <w:szCs w:val="24"/>
        </w:rPr>
        <w:t>едачи, малых архитектурных</w:t>
      </w:r>
      <w:r w:rsidRPr="00A31B98">
        <w:rPr>
          <w:rFonts w:ascii="Arial" w:eastAsia="Times New Roman" w:hAnsi="Arial" w:cs="Arial"/>
          <w:sz w:val="24"/>
          <w:szCs w:val="24"/>
        </w:rPr>
        <w:t xml:space="preserve"> форм, информационных конструкций, опор, кронштейнов, устройств наружного освещения и контактной сети и других элементов благоустройства на праве собственности, обязаны содержать указанные объекты в их исправном техническом состоянии. Указанные объекты должны быть чистыми, не содержать на поверхности самовольно размещенной информационной,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и(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>или) рекламной конструкции, надписей, а также не иметь коррозии.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7.2. Содержание фасадов зданий (включая жилые дома) включает в себя: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поддержание эксплуатационных показателей конструктивных элементов и отделки фасадов, в том числе входных дверей и козырьков, крылец и отдельных ступеней, ограждений спусков и лестниц, декоративных деталей и иных конструктивных элементов;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обеспечение наличия и содержание в исправном состоянии водостоков, водосточных труб и сливов;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герметизацию, заделку и расшивку швов, трещин и выбоин;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восстановление, ремонт и своевременную очистку отмосток, приямков цокольных окон;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помывку окон;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выполнение иных требований, предусмотренных правилами и нормами технической эксплуатации зданий, строений и сооружений.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7.3. Запрещается самовольное переоборудование фасадов зданий и их конструктивных элементов. Переоборудование фасадов зданий и их конструктивных элементов осуществляется в соответствии с требованиями законодательства Российской Федерации.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7.4. Фасады зданий, строений, сооружений не должны иметь видимых повреждений, в том числе разрушений отделочного слоя, занимающих более 5% фасадной поверхности, водосточных труб, воронок и выпусков.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7.5. Окрашенные поверхности фасадов должны быть ровными, однотонным</w:t>
      </w:r>
      <w:r w:rsidR="00651B45" w:rsidRPr="00A31B98">
        <w:rPr>
          <w:rFonts w:ascii="Arial" w:eastAsia="Times New Roman" w:hAnsi="Arial" w:cs="Arial"/>
          <w:sz w:val="24"/>
          <w:szCs w:val="24"/>
        </w:rPr>
        <w:t>и</w:t>
      </w:r>
      <w:r w:rsidRPr="00A31B98">
        <w:rPr>
          <w:rFonts w:ascii="Arial" w:eastAsia="Times New Roman" w:hAnsi="Arial" w:cs="Arial"/>
          <w:sz w:val="24"/>
          <w:szCs w:val="24"/>
        </w:rPr>
        <w:t>, без пятен и поврежденных мест.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7.6. Окраска, капитальный и текущий ремонт фасадов зданий, жилых домов, ограждений, сооружений (в том числе временных) производится в зависимости от их технического состояния и внешнего вида.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7.7. Ремонт цоколей и фасадов производится материалами, позволяющими производить влажную очистку.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7.8. При обнаружении признаков разрушения несущих конструкций балконов, козырьков собственники, балансодержатели зданий, строений, сооружений, управляющие организации должны незамедлительно принять меры по обеспечению безопасности людей и предупреждению дальнейшего развития деформации.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7.9. Реконструкция фасадов знаний, строений сооружений, а также установка, замена оконных и дверных проемов осуществляется в установленном законодательством порядке и в соответствии с настоящими Правилами.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8. Требования к проведению сезонной уборки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8.1. Уборка территории общего пользования, а также прилегающих территорий в осенне-зимний период осуществляется с 15 октября до 14 апреля. В зависимости от погодных условий с наступлением резкого похолодания, выпадения снега и установления морозной погоды в период осенне-зимней уборки может быть изменен постановлением Главы поселения.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8.2. Уборка территории в осенне-зимний период предусматривает одновременную уборку и вывоз снега, льда, мусора.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8.3. В зависимости от погодных условий территории с твердым покрытием должны очищаться от снега, льда и снежного наката до твердого покрытия на всю ширину.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8.4. При гололеде в первую очередь очищаются и посыпаются песком или разрешенными противогололедными материалами спуски, подъемы (в том числе лестницы), перекрестки, остановочные и посадочные площадки в местах остановок общественного транспорта, пешеходные переходы, тротуары.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8.5. Очистку от снега дорог, площадей, тротуаров, дорожек необходимо начинать немедленно с началом снегопада. При снегопадах значительной интенсивности и снегопереносах очистка тротуаров и пешеходных дорожек от снега должна производиться в течение всего снегопада с расчетом обеспечения безопасности движения автотранспорта и пешеходов.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8.6. Обязанность по уборке снега, сосулек с крыш, карнизных свесов, балконов, защитных козырьков, навесов и иных выступающих конструкций зданий, строений и сооружений возлагается на собственников таких объектов.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8.7. Очистка крыш от снега и удаление сосулек производится в светлое время суток с применением мер предосторожности для пешеходов. При этом применяются меры по сохранности деревьев, кустарников, электропроводов, линий связи, иного имущества. Сброшенный снег и наледь убираются ежедневно по окончании работ.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8.8. Вывоз снега, льда, мусора осуществляется в соответствии, установленными законодательством требованиями к сбору и вывозу отходов.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8.9. Летняя уборка осуществляется в период с 15 апреля до 14 октября. Летняя уборка включает следующие мероприятия: подметание, сбор мусора, скашивание травы; очистка, окраска ограждений.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8.10. Кошение травы осуществляется по мере необходимости (допустимая высота травостоя не более 20 см).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8.11. Кошение травы следует производить в светлое время суток. Косить траву во время дождя, густого тумана (при видимости менее 50 м) и при сильном ветре запрещается.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9. Организация сезонной уборки и санитарной очистки территории общего пользования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9.1. Организация сезонной уборки и санитарной очистки территорий общего пользования, осуществляется администрацией поселения.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9.2. Администрация поселения организует регулярную уборку и санитарную очистку территорий общего пользования.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9.3. При выявлении несанкционированных мест размещения отходов на территориях общего пользования, данная территория подлежит очистке.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9.4. При выявлении несанкционированных мест размещения отходов на территориях общего пользования, на основании обращения, либо предписания уполномоченного органа в сфере охраны окружающей среды, уборка указанных территории производится, в срок, установленный предписанием, после проведения мероприятий по установлению круга лиц, виновных в несанкционированном размещении отходов на территории мест общего пользования.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9.5. Выявление несанкционированных мест размещения отходов осуществляется по обращениям заинтересованных лиц, сообщений, а также иных источников информации, в том числе средств массовой информации.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10. Основные требования к проведению земляных работ при строительстве, ремонте, реконструкции коммуникаций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10.1. Производство дорожных, строительных и других земляных работ на территории поселения осуществляется на основании разрешения на производство соответствующих работ, выданного муниципальным районом.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10.2. Все разрушения и повреждения дорожных покрытий, озеленения и элементов благоустройства,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работ, следует ликвидировать в полном объеме организациям, получившим разрешение (ордер) на производство работ, в сроки, согласованные администрацией поселения в разрешении (ордере).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10.3. В течение 24 часов после окончания работ, независимо от времени года, покрытие проезжей части дороги должно быть восстановлено в пределах обеспечения безаварийного движения транспорта и возможности выполнения механизированной уборки. Конструкция дорожной одежды после ее вскрытия должна быть восстановлена в существующей конструкции в сроки, указанные в соглашении (договоре) о восстановлении нарушенного благоустройства, но не позднее 1 месяца - в весенне-летний период, и не позднее 2 месяцев - в осенне-зимний период.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10.4. Лицо, производящее земляные работы, обязано на месте проведения работ иметь при себе копию разрешения и план-схему организации производства работ.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10.5. Лица, производящие работы, должностные лица, ответственные за производство дорожных, строительных, аварийных и других земляных работ, обязаны осуществлять ведение работ в соответствии с настоящими Правилами, строительными нормами, правилами, техническими регламентами, стандартами, другими нормативными актами в сфере строительства и производства работ, другими нормативными правовыми актами Российской Федерации, муниципальными правовыми актами поселения.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10.6. Производство работ в охранной зоне кабелей, находящихся под напряжением, или действующих газопроводов следует осуществлять под непосредственным наблюдением руководителя работ, представителей организаций, эксплуатирующих эти коммуникации.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10.7. В случае обнаружения в процессе производства земляных работ не указанных в проекте коммуникаций, подземных сооружений или взрывоопасных материалов, земляные работы должны быть приостановлены до получения разрешения соответствующих органов, а также владельцев коммуникаций.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10.8. При вскрытии дорожных покрытий, тротуаров, газонов, при производстве соответствующих работ, обеспечивается сохранность и использование плодородного слоя почвы.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10.9. В ночное время неработающие механизмы и машины должны убираться с проезжей части дорог.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Для обеспечения безопасности прохода пешеходов, лица, производящие земляные работы, обязаны устанавливать настилы и мостики с перилами на расстоянии не менее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,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чем 200 м друг от друга.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10.10. Подрядные организации и лица, ответственные за производство работ, несут ответственность за некачественное выполнение указанных работ и восстановление элементов (объектов) нарушенного благоустройства в соответствии с законодательством Российской Федерации.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10.11. Производство земляных работ без разрешения (ордера) не освобождает лицо, их производящее, от обязанности по восстановлению нарушенного благоустройства.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10.12. Привлечение к административной ответственности не освобождает от обязанности по восстановлению нарушенного благоустройства.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10.13. Орган, выдавший разрешение на производство работ, имеет право аннулировать разрешение на ведение работ в случае нарушения порядка проведения соответствующих видов работ, определяемого нормами действующего законодательства, а также условий производства работ (срок, способ ведения работ), установленных в ордере, с привлечением к ответственности виновных лиц в соответствии с законодательством Российской Федерации.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10.14. При производстве дорожных, строительных и других земляных работ на территории поселения запрещается: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производить дорожные, строительные и другие земляные работы без разрешения (ордера) на их производство;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производить на территории памятников истории и культуры земляные работы, создающие угрозу их повреждения, разрушения или уничтожения, без разрешения соответствующего органа охраны объектов культурного наследия;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повреждать существующие сооружения, коммуникации, зеленые насаждения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и элементы благоустройства;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производить доставку материалов к месту работ ранее срока начала работ, установленного в разрешении;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готовить раствор и бетон непосредственно на проезжей части улиц и дорог;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производить откачку воды из колодцев, траншей и котлованов на газоны, территорию зеленых насаждений, тротуары и проезжую часть улиц и дорог;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оставлять на проезжей части улиц, дорог, тротуарах, газонах землю и строительный мусор после окончания работ;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занимать излишние (неустановленные в разрешении на производство работ) площади под складирование строительных материалов, огораживать территории, выходящие за установленные в разрешении границы;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- загромождать проходы и въезды во дворы, нарушать проезд транспорта и движение пешеходов;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засыпать землей и строительными материалами деревья, кустарники, газоны, проезжую часть дорог, улиц, тротуары, территории, не выделенные для производства работ.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11. Требования к содержанию и благоустройству прилегающей территории объектов торговли.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11.1. Размещение объектов мелкорозничной торговли без разрешения запрещено.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11.2. Размещение нестационарных объектов торговли (нестационарных объектов по предоставлению услуг) на земельных участках, находящихся в муниципальной собственности поселения, и на земельных участках, государственная собственность на которые не разграничена, без разрешения, выданного в соответствии с договором на размещение (эксплуатацию) нестационарного объекта торговли (нестационарного объекта по предоставлению услуг) на территории поселения запрещено.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11.3. Период размещения нестационарных объектов, условия, требования к техническим характеристикам устанавливается в разрешении на размещение нестационарного объекта торговли, либо в договоре на установку (эксплуатацию) нестационарного объекта торговли.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11.4. Для объектов торговли, при возведении которых требуется проведение земляных и строительно-монтажных работ, требуется получение разрешения на производство земляных работ.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11.5. После демонтажа объекта торговли, собственник (пользователь) такого объекта обязан восстановить благоустройство прилегающей территории.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11.6. Запрещается размещение различных объектов (манекенов, выносного меню и т.д.) на земельных участках, примыкающих к объекту торговли независимо от форм права собственности таких земельных участков.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11.7. Владельцы нестационарных объектов торговли (нестационарных объектов по предоставлению услуг) обеспечивают надлежащее санитарно-техническое состояние прилегающей территории.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11.8. Организация объектов стационарной торговли разрешается в едином порядке, с соблюдением санитарных норм и правил, а также требований настоящих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Правил.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12. Участие в организации сбора и вывоза отходов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12.1. Организация деятельности по сбору (в том числе раздельному), твердых коммунальных отходов на территории поселения осуществляется в соответствии с действующим законодательством и настоящими Правилами.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12.2. Накопление, сбор и вывоз всех видов отходов организуется собственниками отходов на основании предусмотренных действующим законодательством договоров на оказание услуг по обращению с твердыми коммунальными отходами, заключаемых с индивидуальным предпринимателем, осуществляющим деятельность по сбору и транспортированию отходов.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12.3. Вывоз отходов осуществляется на объекты размещения, обустроенные в соответствии с действующим законодательством.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12.4. Графики сбора отходов должны обеспечивать удобства вывоза отходов.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13. Особые требования к доступности жилой среды для маломобильных групп населения.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13.1. При проектировании объектов благоустройства жилой среды, улиц и дорог, объектов культурно-бытового обслуживания рекомендуется предусматривать доступность среды населенных пунктов для пожилых лиц и инвалидов, оснащение этих объектов элементами и техническими средствами, способствующими передвижению престарелых лиц и инвалидов в соответствии нормами действующего законодательства.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13.2. Проектирование, строительство, установка технических средств и оборудования, способствующих передвижению пожилых лиц и инвалидов, рекомендуется осуществлять при новом строительстве заказчиком в соответствии с утвержденной проектной документацией.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14. Принципы организации общественного соучастия.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14.1. Все формы общественного соучастия направлены на наиболее полное включение всех заинтересованных сторон, на выявление их истинных интересов и ценностей, их отражение в проектировании любых изменений, на достижение согласия по целям и планам реализации проектов, на мобилизацию и объединение всех субъектов жизни вокруг проектов, реализующих стратегию развития территории.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14.2. Открытое обсуждение проектов благоустройства территории рекомендуется организовывать на этапе формулирования задач проекта и по итогам каждого из этапов проектирования.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14.3. Все решения, касающиеся благоустройства и развития территории должны приниматься открыто и гласно, с учетом мнения жителей поселения.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14.4. Для повышения уровня доступности информации и информирования населения и других субъектов жизни о задачах и проектах в сфере благоустройства и комплексного развития среды вся информация по указанным направлениям размещается на официальном сайте </w:t>
      </w:r>
      <w:r w:rsidR="00651B45" w:rsidRPr="00A31B98">
        <w:rPr>
          <w:rFonts w:ascii="Arial" w:eastAsia="Times New Roman" w:hAnsi="Arial" w:cs="Arial"/>
          <w:sz w:val="24"/>
          <w:szCs w:val="24"/>
        </w:rPr>
        <w:t xml:space="preserve">Новопокровского </w:t>
      </w:r>
      <w:r w:rsidRPr="00A31B98">
        <w:rPr>
          <w:rFonts w:ascii="Arial" w:eastAsia="Times New Roman" w:hAnsi="Arial" w:cs="Arial"/>
          <w:sz w:val="24"/>
          <w:szCs w:val="24"/>
        </w:rPr>
        <w:t xml:space="preserve"> сельсовета </w:t>
      </w:r>
      <w:r w:rsidR="00651B45" w:rsidRPr="00A31B98">
        <w:rPr>
          <w:rFonts w:ascii="Arial" w:eastAsia="Times New Roman" w:hAnsi="Arial" w:cs="Arial"/>
          <w:sz w:val="24"/>
          <w:szCs w:val="24"/>
        </w:rPr>
        <w:t xml:space="preserve">Татарского </w:t>
      </w:r>
      <w:r w:rsidRPr="00A31B98">
        <w:rPr>
          <w:rFonts w:ascii="Arial" w:eastAsia="Times New Roman" w:hAnsi="Arial" w:cs="Arial"/>
          <w:sz w:val="24"/>
          <w:szCs w:val="24"/>
        </w:rPr>
        <w:t>района Новосибирской области.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14.5. Для осуществления участия граждан в процессе принятия решений и реализации проектов комплексного благоустройства возможны следующие формы общественного соучастия: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совместное определение целей и задач по развитию территории, инвентаризация проблем и потенциалов среды;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определение основных видов активностей, функциональных зон и их взаимного расположения на выбранной территории;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обсуждение и выбор типа оборудования, некапитальных объектов, малых архитектурных форм, включая определение их функционального назначения, соответствующих габаритов, стилевого решения, материалов;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консультации в выборе типов покрытий, с учетом функционального зонирования территории;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консультации по предполагаемым типам озеленения;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консультации по предполагаемым типам освещения и осветительного оборудования;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участие в разработке проекта, обсуждение решений с архитекторами, проектировщиками и другими профильными специалистами;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- согласование проектных решений с участниками процесса проектирования и будущими пользователями, включая местных жителей (взрослых и детей), предпринимателей, собственников соседних территорий и других заинтересованных сторон.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14.6. При реализации проектов необходимо обеспечить информирование общественности о планирующихся изменениях и возможности участия в этом процессе.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15. Содержание домашних животных и птиц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15.1. Содержание домашних животных и птицы не должно нарушать права и законные интересы третьих лиц. Ответственность за вред, причиненный домашними животными и птицей, несут их владельцы в порядке, установленном действующим законодательством РФ.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15.2. Владельцы домашних животных самостоятельно осуществляют уборку и утилизацию экскрементов своих питомцев.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15.3. Содержание жителями поселения сельскохозяйственных животных (коров, овец, коз, свиней и иных) и птиц разрешается на территориях индивидуальных жилых домов с приусадебными участками.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15.4. Все продуктивные животные (крупный рогатый скот, козы, овцы, свиньи, лошади) подлежат обязательной регистрации путем биркования и ежегодной перерегистрации в ветеринарных учреждениях по месту жительства граждан - владельцев животных.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15.4. Выпас домашних животных разрешается в местах выпаса, определяемых нормативно-правовым актом органа местного самоуправления, под наблюдением владельца или по его поручению иного лица.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15.5. Выгул домашних животных разрешается с 7.00 до 23.00 час. При выгуле в другое время владельцы обязаны принимать меры для обеспечения тишины на улицах и во дворах жилых домов.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15.6. Выводить собак из жилых и изолированных помещений в общие дворы и на улицу можно только на коротком поводке и в наморднике, за исключением щенков до трехмесячного возраста.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15.7. Владельцы собак обязаны размещать предупреждающие таблички о наличии на подворье собаки, например: «Осторожно, во дворе собака», «Осторожно во дворе злая собака».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15.8. Владельцы обязаны не допускать загрязнения домашними животными и птицами дворов, тротуаров, улиц, парков, газонов, детских площадок, скверов, площадей, а также подъездов жилых домов. При выгуле собак, кошек и других мелких животных владелец обязан иметь при себе принадлежности, обеспечивающие полную уборку естественных испражнений домашних животных, которые подлежат выбросу в мусорные контейнеры на площадках.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15.9. Спускать собаку с поводка можно только в местах выгула. При отсутствии специально отведенных площадок допускается выгул на пустырях, откосах и иных местах, определяемых нормативно-правовым актом органа местного самоуправления.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15.10. Дрессировка собак может проводиться только на хорошо огороженных площадках либо за территорией поселения.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15.11. Перегонять домашних животных по дорогам следует только в светлое время суток, направляя их при этом как можно ближе к правому краю дороги.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Запрещается вести домашних животных по дороге с асфальтовым покрытием при возможности прогона по грунтовым дорогам и тропинкам.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15.12. При оставлении домашнего скота на улицах владельцы скота возмещают ущерб от порчи зеленых насаждений и затрат на загон скота.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15.13. Домашние козы должны содержат</w:t>
      </w:r>
      <w:r w:rsidR="00651B45" w:rsidRPr="00A31B98">
        <w:rPr>
          <w:rFonts w:ascii="Arial" w:eastAsia="Times New Roman" w:hAnsi="Arial" w:cs="Arial"/>
          <w:sz w:val="24"/>
          <w:szCs w:val="24"/>
        </w:rPr>
        <w:t>ь</w:t>
      </w:r>
      <w:r w:rsidRPr="00A31B98">
        <w:rPr>
          <w:rFonts w:ascii="Arial" w:eastAsia="Times New Roman" w:hAnsi="Arial" w:cs="Arial"/>
          <w:sz w:val="24"/>
          <w:szCs w:val="24"/>
        </w:rPr>
        <w:t>ся исключительно в загонах внутри придомовой территории или в общественном стаде, или на привязи.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15.14. Не допускается: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1) допускать животных на детские площадки, территории школ, детских садов, в столовые, поликлиники, продовольственные магазины;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2) выгул домашних животных на пляжах и купание их в водоемах;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3) допускать животных в учреждения при наличии запрещающей надписи;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4) выпускать животных и птиц без сопровождения на территории населенных пунктов;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5) выгуливать животных лицам, находящимся в состоянии алкогольного опьянения, а также лицам, не достигшим четырнадцатилетнего возраста;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6) постоянное содержание домашних животных и птицы на балконах, лоджиях, в местах общего пользования жилых домов (коридорах смежных квартир, лестничных клетках, чердаках, подвалах и других подсобных помещениях);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7) нахождение домашних животных на территории поселений вне отведенных для этого мест, за исключением мест проведения специализированных мероприятий (выставки и пр.).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8) Не допускается выпас в общем стаде КРС больных инфекционными, вирусными болезнями опасных для здоровых животных и людей. При выпасе заведомо известных больных животных, административную ответственность несет владелец животного совместно с лицом, осуществлявшим выпас.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15.15. Владельцы домашних животных и птицы обязаны: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1) осуществлять хозяйственные и ветеринарные мероприятия, обеспечивающие предупреждение болезней животных и безопасность в ветеринарно-санитарном отношении продуктов животноводства, не допускать загрязнения окружающей среды отходами животноводства, а также</w:t>
      </w:r>
      <w:r w:rsidR="00651B45" w:rsidRPr="00A31B98">
        <w:rPr>
          <w:rFonts w:ascii="Arial" w:eastAsia="Times New Roman" w:hAnsi="Arial" w:cs="Arial"/>
          <w:sz w:val="24"/>
          <w:szCs w:val="24"/>
        </w:rPr>
        <w:t xml:space="preserve"> проводить обязательные лечебно- </w:t>
      </w:r>
      <w:r w:rsidRPr="00A31B98">
        <w:rPr>
          <w:rFonts w:ascii="Arial" w:eastAsia="Times New Roman" w:hAnsi="Arial" w:cs="Arial"/>
          <w:sz w:val="24"/>
          <w:szCs w:val="24"/>
        </w:rPr>
        <w:t>профилактические мероприятия в период ежегодной перерегистрации;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2) осуществлять постоянный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контроль за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местом нахождения животных;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3) при заболевании животных и в случае их падежа, а также при необычном их поведении немедленно извещать специалистов ветеринарных учреждений. До их прибытия изолировать животных с признаками заболеваний;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4) предоставлять по требованию ветеринарных специалистов животных для осмотра, диагностических исследований, предо</w:t>
      </w:r>
      <w:r w:rsidR="00651B45" w:rsidRPr="00A31B98">
        <w:rPr>
          <w:rFonts w:ascii="Arial" w:eastAsia="Times New Roman" w:hAnsi="Arial" w:cs="Arial"/>
          <w:sz w:val="24"/>
          <w:szCs w:val="24"/>
        </w:rPr>
        <w:t>хранительных прививок и лечебно-</w:t>
      </w:r>
      <w:r w:rsidRPr="00A31B98">
        <w:rPr>
          <w:rFonts w:ascii="Arial" w:eastAsia="Times New Roman" w:hAnsi="Arial" w:cs="Arial"/>
          <w:sz w:val="24"/>
          <w:szCs w:val="24"/>
        </w:rPr>
        <w:t>профилактических обработок.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15.16. Захоронение умершего скота производится в специально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определенном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местом специализированной организацией.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15.17. Организации, имеющие на своей территории сторожевых собак, обязаны: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1) зарегистрировать собак на общих основаниях;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2) содержать собак на прочной привязи;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3) исключить возможность доступа посетителей к животным;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4) спускать собак с привязи только на хорошо огороженной территории с момента прекращения работы или на территории, отгороженной от территории общего пользования, при наличии предупреждающей надписи при входе на территорию.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15.18. Безнадзорные животные, находящиеся в общественных местах без сопровождающих лиц, подлежат отлову.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15.19. Отлов безнадзорных животных может производиться обнаружившим таких животных специализированным предприятием или иным лицом по заключенному с органами местного самоуправления договору.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15.20. Осуществление мероприятий по отлову безнадзорных животных основывается на принципах гуманного отношения к животным и соблюдения норм общественной нравственности.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15.21. Не допускается: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1) изымать животных из квартир и с территории частных домовладений без соответствующего постановления суда;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2) снимать собак с привязи у магазинов, аптек, предприятий коммунального обслуживания и пр.;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3) использовать приманки и иные средства отлова без рекомендации ветеринарных органов.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>Статья 16. Содержание мест погребения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16.1. Содержание мест погребения, предоставленных в соответствии с этическими, санитарными и экологическими требованиями, осуществляется согласно Федеральному законодательству и правилам содержания мест погребения, установленным муниципальным правовым актом.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 xml:space="preserve">16.2. 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Санитарное содержание мест погребения осуществляется в установленный Федеральным законом </w:t>
      </w:r>
      <w:hyperlink r:id="rId8" w:tgtFrame="_blank" w:history="1">
        <w:r w:rsidRPr="00A31B98">
          <w:rPr>
            <w:rFonts w:ascii="Arial" w:eastAsia="Times New Roman" w:hAnsi="Arial" w:cs="Arial"/>
            <w:sz w:val="24"/>
            <w:szCs w:val="24"/>
          </w:rPr>
          <w:t>от 05.04.2013 № 44-ФЗ</w:t>
        </w:r>
      </w:hyperlink>
      <w:r w:rsidR="00651B45" w:rsidRPr="00A31B98">
        <w:rPr>
          <w:rFonts w:ascii="Arial" w:hAnsi="Arial" w:cs="Arial"/>
          <w:sz w:val="24"/>
          <w:szCs w:val="24"/>
        </w:rPr>
        <w:t xml:space="preserve"> «</w:t>
      </w:r>
      <w:r w:rsidRPr="00A31B98">
        <w:rPr>
          <w:rFonts w:ascii="Arial" w:eastAsia="Times New Roman" w:hAnsi="Arial" w:cs="Arial"/>
          <w:sz w:val="24"/>
          <w:szCs w:val="24"/>
        </w:rPr>
        <w:t> </w:t>
      </w:r>
      <w:hyperlink r:id="rId9" w:tgtFrame="_blank" w:history="1">
        <w:r w:rsidRPr="00A31B98">
          <w:rPr>
            <w:rFonts w:ascii="Arial" w:eastAsia="Times New Roman" w:hAnsi="Arial" w:cs="Arial"/>
            <w:sz w:val="24"/>
            <w:szCs w:val="24"/>
          </w:rPr>
          <w:t>О контрактной системе в сфере закупок товаров, работ, услуг для обеспечения государственных и муниципальных нужд</w:t>
        </w:r>
      </w:hyperlink>
      <w:r w:rsidR="00651B45" w:rsidRPr="00A31B98">
        <w:rPr>
          <w:rFonts w:ascii="Arial" w:eastAsia="Times New Roman" w:hAnsi="Arial" w:cs="Arial"/>
          <w:sz w:val="24"/>
          <w:szCs w:val="24"/>
        </w:rPr>
        <w:t xml:space="preserve">» </w:t>
      </w:r>
      <w:r w:rsidRPr="00A31B98">
        <w:rPr>
          <w:rFonts w:ascii="Arial" w:eastAsia="Times New Roman" w:hAnsi="Arial" w:cs="Arial"/>
          <w:sz w:val="24"/>
          <w:szCs w:val="24"/>
        </w:rPr>
        <w:t>порядке заказчиком и направленных на обеспечение государственных или муниципальных нужд (далее - закупка).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 xml:space="preserve"> Закупка начинается с определения поставщика (подрядчика, исполнителя) и завершается исполнением обязатель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ств ст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>оронами контракта. В случае если в соответствии с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закупка начинается с заключения контракта и завершается исполнением обязатель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ств ст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>оронами контракта;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16.3. Требования к содержанию мест погребения: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16.3.1. общественные туалеты на кладбищах должны находиться в чистом и исправном состоянии. Урны на территориях общественных туалетов должны быть очищены;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16.3.2. контейнеры для отходов и урны на территории кладбища должны быть очищены. Отходы должны вывозиться по мере накопления, не реже одного раза в 3 дня;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16.3.3. не допускается наличие поваленных и в аварийном состоянии древесных насаждений. Аварийные древесные насаждения подлежат сносу в течение суток с момента обнаружения;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16.4. Особенности содержания мест погребения в зимний период: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16.4.1. центральные дороги кладбищ, подъездные дороги, тротуары должны быть расширены и очищены от снега. Допускается наличие ровного снежного наката без наличия ледяных отложений;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16.4.2. центральные дороги, подъездные дороги, тротуары должны быть обработаны противогололедными материалами. Обработка проезжей части дорог и тротуаров должна начинаться сразу после снегопада;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16.4.3. в первую очередь необходимо осуществлять вывоз снега, скалывание льда и удаление снежно-ледяных образований с центральных и подъездных дорог;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16.4.4. не допускается применение противогололедных материалов на пешеходных зонах мест погребения, складирование счищаемого с дорог засоленного снега и льда на могилы, газоны, кустарники.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16.5. Особенности содержания мест погребения в летний период: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16.5.1. центральные дороги, подъездные пути, и иные территории общего пользования на местах погребения должны быть очищены от различного рода загрязнений;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lastRenderedPageBreak/>
        <w:t>16.5.2. мероприятия по санитарной обрезке зеленых насаждений, удалению поросли сорной древесно-кустарниковой растительности должны производиться ежегодно.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16.6. Работы по уходу за местом захоронения, надмогильным сооружением (кресты, памятники, плиты, склепы и т.п.), посадка цветов и декоративных кустарников, уход за нишей в колумбарии, за древесно-кустарниковой растительностью производятся супруго</w:t>
      </w:r>
      <w:proofErr w:type="gramStart"/>
      <w:r w:rsidRPr="00A31B98">
        <w:rPr>
          <w:rFonts w:ascii="Arial" w:eastAsia="Times New Roman" w:hAnsi="Arial" w:cs="Arial"/>
          <w:sz w:val="24"/>
          <w:szCs w:val="24"/>
        </w:rPr>
        <w:t>м(</w:t>
      </w:r>
      <w:proofErr w:type="gramEnd"/>
      <w:r w:rsidRPr="00A31B98">
        <w:rPr>
          <w:rFonts w:ascii="Arial" w:eastAsia="Times New Roman" w:hAnsi="Arial" w:cs="Arial"/>
          <w:sz w:val="24"/>
          <w:szCs w:val="24"/>
        </w:rPr>
        <w:t>ой), родственниками, законным представителем умершего или иным лицом с обязательным соблюдением санитарных требований.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b/>
          <w:bCs/>
          <w:sz w:val="24"/>
          <w:szCs w:val="24"/>
        </w:rPr>
        <w:t xml:space="preserve">Статья 17. </w:t>
      </w:r>
      <w:proofErr w:type="gramStart"/>
      <w:r w:rsidRPr="00A31B98">
        <w:rPr>
          <w:rFonts w:ascii="Arial" w:eastAsia="Times New Roman" w:hAnsi="Arial" w:cs="Arial"/>
          <w:b/>
          <w:bCs/>
          <w:sz w:val="24"/>
          <w:szCs w:val="24"/>
        </w:rPr>
        <w:t>Контроль за</w:t>
      </w:r>
      <w:proofErr w:type="gramEnd"/>
      <w:r w:rsidRPr="00A31B98">
        <w:rPr>
          <w:rFonts w:ascii="Arial" w:eastAsia="Times New Roman" w:hAnsi="Arial" w:cs="Arial"/>
          <w:b/>
          <w:bCs/>
          <w:sz w:val="24"/>
          <w:szCs w:val="24"/>
        </w:rPr>
        <w:t xml:space="preserve"> соблюдением Правил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17.1. Физические и юридические лица, должностные лица обязаны обеспечить соблюдение требований по благоустройству территории поселения, установленных настоящими Правилами.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17.2. Нарушение настоящих Правил влечет ответственность в соответствии с </w:t>
      </w:r>
      <w:hyperlink r:id="rId10" w:tgtFrame="_blank" w:history="1">
        <w:r w:rsidRPr="00A31B98">
          <w:rPr>
            <w:rFonts w:ascii="Arial" w:eastAsia="Times New Roman" w:hAnsi="Arial" w:cs="Arial"/>
            <w:sz w:val="24"/>
            <w:szCs w:val="24"/>
          </w:rPr>
          <w:t>Кодексом</w:t>
        </w:r>
      </w:hyperlink>
      <w:r w:rsidRPr="00A31B98">
        <w:rPr>
          <w:rFonts w:ascii="Arial" w:eastAsia="Times New Roman" w:hAnsi="Arial" w:cs="Arial"/>
          <w:sz w:val="24"/>
          <w:szCs w:val="24"/>
        </w:rPr>
        <w:t> Российской Федерации об административных правонарушениях.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17.3. Привлечение к ответственности за неисполнение или ненадлежащее исполнение требований законодательства и муниципальных правовых актов в области благоустройства не освобождает лицо от исполнения указанных требований и устранения допущенных нарушений.</w:t>
      </w:r>
    </w:p>
    <w:p w:rsidR="00280667" w:rsidRPr="00A31B98" w:rsidRDefault="00280667" w:rsidP="00280667">
      <w:pPr>
        <w:spacing w:after="0" w:line="240" w:lineRule="auto"/>
        <w:ind w:firstLine="406"/>
        <w:jc w:val="both"/>
        <w:rPr>
          <w:rFonts w:ascii="Arial" w:eastAsia="Times New Roman" w:hAnsi="Arial" w:cs="Arial"/>
          <w:sz w:val="24"/>
          <w:szCs w:val="24"/>
        </w:rPr>
      </w:pPr>
      <w:r w:rsidRPr="00A31B98">
        <w:rPr>
          <w:rFonts w:ascii="Arial" w:eastAsia="Times New Roman" w:hAnsi="Arial" w:cs="Arial"/>
          <w:sz w:val="24"/>
          <w:szCs w:val="24"/>
        </w:rPr>
        <w:t> </w:t>
      </w:r>
    </w:p>
    <w:p w:rsidR="00280667" w:rsidRPr="00A31B98" w:rsidRDefault="00280667" w:rsidP="00280667">
      <w:pPr>
        <w:jc w:val="both"/>
        <w:rPr>
          <w:rFonts w:ascii="Arial" w:hAnsi="Arial" w:cs="Arial"/>
          <w:sz w:val="24"/>
          <w:szCs w:val="24"/>
        </w:rPr>
      </w:pPr>
    </w:p>
    <w:p w:rsidR="00520702" w:rsidRPr="00A31B98" w:rsidRDefault="00520702" w:rsidP="00280667">
      <w:pPr>
        <w:jc w:val="both"/>
        <w:rPr>
          <w:rFonts w:ascii="Arial" w:hAnsi="Arial" w:cs="Arial"/>
          <w:sz w:val="24"/>
          <w:szCs w:val="24"/>
        </w:rPr>
      </w:pPr>
    </w:p>
    <w:sectPr w:rsidR="00520702" w:rsidRPr="00A31B98" w:rsidSect="00137C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280667"/>
    <w:rsid w:val="001F6569"/>
    <w:rsid w:val="00280667"/>
    <w:rsid w:val="003D4F4F"/>
    <w:rsid w:val="00520702"/>
    <w:rsid w:val="005543AB"/>
    <w:rsid w:val="005B74F3"/>
    <w:rsid w:val="00651B45"/>
    <w:rsid w:val="008350D7"/>
    <w:rsid w:val="009858AC"/>
    <w:rsid w:val="00A31B98"/>
    <w:rsid w:val="00CB4027"/>
    <w:rsid w:val="00CC27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0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066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minjust.ru:8080/bigs/showDocument.html?id=E3582471-B8B8-4D69-B4C4-3DF3F904EEA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pravo.minjust.ru:8080/bigs/showDocument.html?id=B11798FF-43B9-49DB-B06C-4223F9D555E2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ravo.minjust.ru:8080/bigs/showDocument.html?id=96E20C02-1B12-465A-B64C-24AA92270007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pravo.minjust.ru:8080/bigs/showDocument.html?id=96E20C02-1B12-465A-B64C-24AA92270007" TargetMode="External"/><Relationship Id="rId10" Type="http://schemas.openxmlformats.org/officeDocument/2006/relationships/hyperlink" Target="http://pravo.minjust.ru:8080/bigs/showDocument.html?id=B11798FF-43B9-49DB-B06C-4223F9D555E2" TargetMode="External"/><Relationship Id="rId4" Type="http://schemas.openxmlformats.org/officeDocument/2006/relationships/hyperlink" Target="http://pravo.minjust.ru:8080/bigs/showDocument.html?id=96E20C02-1B12-465A-B64C-24AA92270007" TargetMode="External"/><Relationship Id="rId9" Type="http://schemas.openxmlformats.org/officeDocument/2006/relationships/hyperlink" Target="http://pravo.minjust.ru:8080/bigs/showDocument.html?id=E3582471-B8B8-4D69-B4C4-3DF3F904EEA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10550</Words>
  <Characters>60140</Characters>
  <Application>Microsoft Office Word</Application>
  <DocSecurity>0</DocSecurity>
  <Lines>501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70549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6</cp:revision>
  <cp:lastPrinted>2020-04-27T04:25:00Z</cp:lastPrinted>
  <dcterms:created xsi:type="dcterms:W3CDTF">2020-03-26T07:28:00Z</dcterms:created>
  <dcterms:modified xsi:type="dcterms:W3CDTF">2020-04-27T04:48:00Z</dcterms:modified>
</cp:coreProperties>
</file>